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E282" w14:textId="77777777" w:rsidR="004F0278" w:rsidRDefault="0042467A" w:rsidP="006501B9">
      <w:pPr>
        <w:tabs>
          <w:tab w:val="decimal" w:pos="2268"/>
          <w:tab w:val="left" w:pos="7480"/>
        </w:tabs>
        <w:jc w:val="center"/>
        <w:rPr>
          <w:rFonts w:asciiTheme="majorHAnsi" w:hAnsiTheme="majorHAnsi"/>
          <w:b/>
          <w:caps/>
        </w:rPr>
      </w:pPr>
      <w:r w:rsidRPr="00F554D1">
        <w:rPr>
          <w:rFonts w:asciiTheme="majorHAnsi" w:hAnsiTheme="majorHAnsi"/>
          <w:b/>
          <w:caps/>
        </w:rPr>
        <w:t xml:space="preserve">EXTRACT </w:t>
      </w:r>
      <w:r w:rsidR="00F554D1">
        <w:rPr>
          <w:rFonts w:asciiTheme="majorHAnsi" w:hAnsiTheme="majorHAnsi"/>
          <w:b/>
          <w:caps/>
        </w:rPr>
        <w:t xml:space="preserve">FROM THE </w:t>
      </w:r>
      <w:r w:rsidR="00F554D1" w:rsidRPr="00F554D1">
        <w:rPr>
          <w:rFonts w:asciiTheme="majorHAnsi" w:hAnsiTheme="majorHAnsi"/>
          <w:b/>
          <w:caps/>
        </w:rPr>
        <w:t>Finance study field evaluation report</w:t>
      </w:r>
      <w:r w:rsidR="006501B9" w:rsidRPr="00F554D1">
        <w:rPr>
          <w:rFonts w:asciiTheme="majorHAnsi" w:hAnsiTheme="majorHAnsi"/>
          <w:b/>
          <w:caps/>
        </w:rPr>
        <w:t xml:space="preserve"> </w:t>
      </w:r>
      <w:r w:rsidRPr="00F554D1">
        <w:rPr>
          <w:rFonts w:asciiTheme="majorHAnsi" w:hAnsiTheme="majorHAnsi"/>
          <w:b/>
          <w:caps/>
        </w:rPr>
        <w:t xml:space="preserve">at </w:t>
      </w:r>
      <w:r w:rsidR="004E5DCA" w:rsidRPr="00F554D1">
        <w:rPr>
          <w:rFonts w:asciiTheme="majorHAnsi" w:hAnsiTheme="majorHAnsi"/>
          <w:b/>
          <w:caps/>
        </w:rPr>
        <w:t>SMK Aukštoji mokykla</w:t>
      </w:r>
      <w:r w:rsidR="00F554D1">
        <w:rPr>
          <w:rFonts w:asciiTheme="majorHAnsi" w:hAnsiTheme="majorHAnsi"/>
          <w:b/>
          <w:caps/>
        </w:rPr>
        <w:t xml:space="preserve"> </w:t>
      </w:r>
    </w:p>
    <w:p w14:paraId="25B7E7FA" w14:textId="3813D6A2" w:rsidR="0042467A" w:rsidRPr="00F554D1" w:rsidRDefault="00F554D1" w:rsidP="006501B9">
      <w:pPr>
        <w:tabs>
          <w:tab w:val="decimal" w:pos="2268"/>
          <w:tab w:val="left" w:pos="7480"/>
        </w:tabs>
        <w:jc w:val="center"/>
        <w:rPr>
          <w:rFonts w:asciiTheme="majorHAnsi" w:hAnsiTheme="majorHAnsi"/>
          <w:b/>
          <w:caps/>
        </w:rPr>
      </w:pPr>
      <w:r>
        <w:rPr>
          <w:rFonts w:asciiTheme="majorHAnsi" w:hAnsiTheme="majorHAnsi"/>
          <w:b/>
          <w:caps/>
        </w:rPr>
        <w:t xml:space="preserve">dated </w:t>
      </w:r>
      <w:r w:rsidR="008C033B" w:rsidRPr="00F554D1">
        <w:rPr>
          <w:rFonts w:asciiTheme="majorHAnsi" w:hAnsiTheme="majorHAnsi"/>
          <w:b/>
          <w:caps/>
        </w:rPr>
        <w:t>23 February</w:t>
      </w:r>
      <w:r w:rsidR="006501B9" w:rsidRPr="00F554D1">
        <w:rPr>
          <w:rFonts w:asciiTheme="majorHAnsi" w:hAnsiTheme="majorHAnsi"/>
          <w:b/>
          <w:caps/>
        </w:rPr>
        <w:t xml:space="preserve"> </w:t>
      </w:r>
      <w:r w:rsidRPr="00F554D1">
        <w:rPr>
          <w:rFonts w:asciiTheme="majorHAnsi" w:hAnsiTheme="majorHAnsi"/>
          <w:b/>
          <w:caps/>
        </w:rPr>
        <w:t>2023</w:t>
      </w:r>
      <w:r>
        <w:rPr>
          <w:rFonts w:asciiTheme="majorHAnsi" w:hAnsiTheme="majorHAnsi"/>
          <w:b/>
          <w:caps/>
        </w:rPr>
        <w:t>,</w:t>
      </w:r>
      <w:r w:rsidRPr="00F554D1">
        <w:rPr>
          <w:rFonts w:asciiTheme="majorHAnsi" w:hAnsiTheme="majorHAnsi"/>
          <w:b/>
          <w:caps/>
        </w:rPr>
        <w:t xml:space="preserve"> </w:t>
      </w:r>
      <w:r w:rsidR="0042467A" w:rsidRPr="00F554D1">
        <w:rPr>
          <w:rFonts w:asciiTheme="majorHAnsi" w:hAnsiTheme="majorHAnsi"/>
          <w:b/>
          <w:caps/>
        </w:rPr>
        <w:t xml:space="preserve">NO. </w:t>
      </w:r>
      <w:r w:rsidR="00DA757F" w:rsidRPr="00F554D1">
        <w:rPr>
          <w:rFonts w:asciiTheme="majorHAnsi" w:hAnsiTheme="majorHAnsi"/>
          <w:b/>
          <w:color w:val="000000"/>
        </w:rPr>
        <w:t>SV4-</w:t>
      </w:r>
      <w:r w:rsidR="008C033B" w:rsidRPr="00F554D1">
        <w:rPr>
          <w:rFonts w:asciiTheme="majorHAnsi" w:hAnsiTheme="majorHAnsi"/>
          <w:b/>
          <w:color w:val="000000"/>
        </w:rPr>
        <w:t>17</w:t>
      </w:r>
    </w:p>
    <w:p w14:paraId="1B4B2A81" w14:textId="77777777" w:rsidR="0042467A" w:rsidRPr="00295728" w:rsidRDefault="0042467A" w:rsidP="006501B9">
      <w:pPr>
        <w:jc w:val="center"/>
        <w:rPr>
          <w:sz w:val="16"/>
          <w:lang w:val="lt-LT"/>
        </w:rPr>
      </w:pPr>
    </w:p>
    <w:p w14:paraId="2DAA51AF" w14:textId="77777777" w:rsidR="0042467A" w:rsidRPr="00295728" w:rsidRDefault="0042467A" w:rsidP="0042467A">
      <w:pPr>
        <w:rPr>
          <w:sz w:val="16"/>
          <w:lang w:val="lt-LT"/>
        </w:rPr>
      </w:pPr>
    </w:p>
    <w:p w14:paraId="7A0C709A" w14:textId="77777777" w:rsidR="006501B9" w:rsidRPr="004715B5" w:rsidRDefault="006501B9" w:rsidP="006501B9">
      <w:pPr>
        <w:jc w:val="center"/>
        <w:rPr>
          <w:rFonts w:ascii="Cambria" w:eastAsia="Calibri" w:hAnsi="Cambria"/>
          <w:i/>
          <w:sz w:val="36"/>
          <w:szCs w:val="36"/>
          <w:lang w:eastAsia="lt-LT"/>
        </w:rPr>
      </w:pPr>
      <w:r>
        <w:rPr>
          <w:i/>
          <w:noProof/>
          <w:sz w:val="36"/>
          <w:szCs w:val="36"/>
          <w:lang w:eastAsia="en-GB"/>
        </w:rPr>
        <w:drawing>
          <wp:inline distT="0" distB="0" distL="0" distR="0" wp14:anchorId="306B9D56" wp14:editId="2B7FB57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4A48AF78" w14:textId="77777777" w:rsidR="006501B9" w:rsidRPr="004715B5" w:rsidRDefault="006501B9" w:rsidP="006501B9">
      <w:pPr>
        <w:jc w:val="center"/>
        <w:rPr>
          <w:rFonts w:ascii="Cambria" w:eastAsia="Calibri" w:hAnsi="Cambria"/>
          <w:color w:val="136C73"/>
          <w:sz w:val="28"/>
          <w:szCs w:val="28"/>
          <w:lang w:eastAsia="lt-LT"/>
        </w:rPr>
      </w:pPr>
      <w:r>
        <w:rPr>
          <w:rFonts w:ascii="Cambria" w:eastAsia="Calibri" w:hAnsi="Cambria"/>
          <w:color w:val="136C73"/>
          <w:sz w:val="28"/>
          <w:szCs w:val="28"/>
          <w:lang w:eastAsia="lt-LT"/>
        </w:rPr>
        <w:t>CENT</w:t>
      </w:r>
      <w:r w:rsidR="00C72D32">
        <w:rPr>
          <w:rFonts w:ascii="Cambria" w:eastAsia="Calibri" w:hAnsi="Cambria"/>
          <w:color w:val="136C73"/>
          <w:sz w:val="28"/>
          <w:szCs w:val="28"/>
          <w:lang w:eastAsia="lt-LT"/>
        </w:rPr>
        <w:t>RE</w:t>
      </w:r>
      <w:r>
        <w:rPr>
          <w:rFonts w:ascii="Cambria" w:eastAsia="Calibri" w:hAnsi="Cambria"/>
          <w:color w:val="136C73"/>
          <w:sz w:val="28"/>
          <w:szCs w:val="28"/>
          <w:lang w:eastAsia="lt-LT"/>
        </w:rPr>
        <w:t xml:space="preserve"> FOR QUALITY ASSESSMENT IN HIGHER EDUCATION</w:t>
      </w:r>
    </w:p>
    <w:p w14:paraId="61805B3E" w14:textId="77777777" w:rsidR="006501B9" w:rsidRPr="004715B5" w:rsidRDefault="006501B9" w:rsidP="006501B9">
      <w:pPr>
        <w:rPr>
          <w:rFonts w:ascii="Cambria" w:eastAsia="Calibri" w:hAnsi="Cambria"/>
          <w:color w:val="136C73"/>
          <w:lang w:eastAsia="lt-LT"/>
        </w:rPr>
      </w:pPr>
    </w:p>
    <w:p w14:paraId="143952C3" w14:textId="77777777"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w:t>
      </w:r>
    </w:p>
    <w:p w14:paraId="7628B244" w14:textId="77777777" w:rsidR="006501B9" w:rsidRPr="00655C0A"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EVALUATION REPORT</w:t>
      </w:r>
    </w:p>
    <w:p w14:paraId="124BDA16" w14:textId="01A2C918" w:rsidR="006501B9"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 xml:space="preserve">STUDY FIELD </w:t>
      </w:r>
      <w:r w:rsidR="004868C1">
        <w:rPr>
          <w:rFonts w:ascii="Cambria" w:eastAsia="Calibri" w:hAnsi="Cambria"/>
          <w:b/>
          <w:color w:val="136C73"/>
          <w:sz w:val="28"/>
          <w:szCs w:val="28"/>
          <w:lang w:eastAsia="lt-LT"/>
        </w:rPr>
        <w:t>OF</w:t>
      </w:r>
    </w:p>
    <w:p w14:paraId="02FA2961" w14:textId="337A04E7" w:rsidR="006501B9" w:rsidRPr="00655C0A" w:rsidRDefault="00DA757F" w:rsidP="006501B9">
      <w:pPr>
        <w:jc w:val="center"/>
        <w:rPr>
          <w:rFonts w:ascii="Cambria" w:eastAsia="Calibri" w:hAnsi="Cambria"/>
          <w:color w:val="136C73"/>
          <w:sz w:val="28"/>
          <w:szCs w:val="28"/>
          <w:lang w:eastAsia="lt-LT"/>
        </w:rPr>
      </w:pPr>
      <w:r>
        <w:rPr>
          <w:rFonts w:ascii="Cambria" w:eastAsia="Calibri" w:hAnsi="Cambria"/>
          <w:b/>
          <w:color w:val="136C73"/>
          <w:sz w:val="28"/>
          <w:szCs w:val="28"/>
          <w:lang w:eastAsia="lt-LT"/>
        </w:rPr>
        <w:t>FINANCE</w:t>
      </w:r>
    </w:p>
    <w:p w14:paraId="5212283B" w14:textId="73E502C8"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 xml:space="preserve">at </w:t>
      </w:r>
      <w:r w:rsidR="004E5DCA" w:rsidRPr="004E5DCA">
        <w:rPr>
          <w:rFonts w:ascii="Cambria" w:eastAsia="Calibri" w:hAnsi="Cambria"/>
          <w:color w:val="136C73"/>
          <w:sz w:val="28"/>
          <w:szCs w:val="28"/>
          <w:lang w:eastAsia="lt-LT"/>
        </w:rPr>
        <w:t xml:space="preserve">SMK </w:t>
      </w:r>
      <w:proofErr w:type="spellStart"/>
      <w:r w:rsidR="004E5DCA" w:rsidRPr="004E5DCA">
        <w:rPr>
          <w:rFonts w:ascii="Cambria" w:eastAsia="Calibri" w:hAnsi="Cambria"/>
          <w:color w:val="136C73"/>
          <w:sz w:val="28"/>
          <w:szCs w:val="28"/>
          <w:lang w:eastAsia="lt-LT"/>
        </w:rPr>
        <w:t>Aukštoji</w:t>
      </w:r>
      <w:proofErr w:type="spellEnd"/>
      <w:r w:rsidR="004E5DCA" w:rsidRPr="004E5DCA">
        <w:rPr>
          <w:rFonts w:ascii="Cambria" w:eastAsia="Calibri" w:hAnsi="Cambria"/>
          <w:color w:val="136C73"/>
          <w:sz w:val="28"/>
          <w:szCs w:val="28"/>
          <w:lang w:eastAsia="lt-LT"/>
        </w:rPr>
        <w:t xml:space="preserve"> </w:t>
      </w:r>
      <w:proofErr w:type="spellStart"/>
      <w:r w:rsidR="004E5DCA" w:rsidRPr="004E5DCA">
        <w:rPr>
          <w:rFonts w:ascii="Cambria" w:eastAsia="Calibri" w:hAnsi="Cambria"/>
          <w:color w:val="136C73"/>
          <w:sz w:val="28"/>
          <w:szCs w:val="28"/>
          <w:lang w:eastAsia="lt-LT"/>
        </w:rPr>
        <w:t>mokykla</w:t>
      </w:r>
      <w:proofErr w:type="spellEnd"/>
    </w:p>
    <w:p w14:paraId="1D9E4FE8" w14:textId="77777777" w:rsidR="006501B9" w:rsidRPr="004715B5" w:rsidRDefault="006501B9" w:rsidP="006501B9">
      <w:pPr>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715B5" w14:paraId="7D9F705A"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30D774E1" w14:textId="31FC2247" w:rsidR="00DA757F" w:rsidRDefault="00DA757F" w:rsidP="00DA757F">
            <w:pPr>
              <w:tabs>
                <w:tab w:val="left" w:pos="0"/>
              </w:tabs>
              <w:rPr>
                <w:rFonts w:ascii="Cambria" w:eastAsia="Cambria" w:hAnsi="Cambria" w:cs="Cambria"/>
                <w:b/>
                <w:color w:val="FFFFFF"/>
              </w:rPr>
            </w:pPr>
            <w:r>
              <w:rPr>
                <w:rFonts w:ascii="Cambria" w:eastAsia="Cambria" w:hAnsi="Cambria" w:cs="Cambria"/>
                <w:b/>
                <w:color w:val="FFFFFF"/>
              </w:rPr>
              <w:t>Expert panel:</w:t>
            </w:r>
          </w:p>
          <w:p w14:paraId="54ABAED5"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Natalie Aleksandra Gurvitš-Suits (panel chairperson), </w:t>
            </w:r>
            <w:r>
              <w:rPr>
                <w:rFonts w:ascii="Cambria" w:eastAsia="Cambria" w:hAnsi="Cambria" w:cs="Cambria"/>
                <w:i/>
                <w:color w:val="FFFFFF"/>
              </w:rPr>
              <w:t>academic;</w:t>
            </w:r>
          </w:p>
          <w:p w14:paraId="595F0C13" w14:textId="675BE82F"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Helena Santos Rodrigues, </w:t>
            </w:r>
            <w:r>
              <w:rPr>
                <w:rFonts w:ascii="Cambria" w:eastAsia="Cambria" w:hAnsi="Cambria" w:cs="Cambria"/>
                <w:i/>
                <w:color w:val="FFFFFF"/>
              </w:rPr>
              <w:t>academic member;</w:t>
            </w:r>
          </w:p>
          <w:p w14:paraId="2E5F27EB"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Bohumil Stádník, </w:t>
            </w:r>
            <w:r>
              <w:rPr>
                <w:rFonts w:ascii="Cambria" w:eastAsia="Cambria" w:hAnsi="Cambria" w:cs="Cambria"/>
                <w:i/>
                <w:color w:val="FFFFFF"/>
              </w:rPr>
              <w:t>academic member;</w:t>
            </w:r>
          </w:p>
          <w:p w14:paraId="138B353F"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Ms Giedrė </w:t>
            </w:r>
            <w:proofErr w:type="spellStart"/>
            <w:r>
              <w:rPr>
                <w:rFonts w:ascii="Cambria" w:eastAsia="Cambria" w:hAnsi="Cambria" w:cs="Cambria"/>
                <w:b/>
                <w:color w:val="FFFFFF"/>
              </w:rPr>
              <w:t>Gečiauskienė</w:t>
            </w:r>
            <w:proofErr w:type="spellEnd"/>
            <w:r>
              <w:rPr>
                <w:rFonts w:ascii="Cambria" w:eastAsia="Cambria" w:hAnsi="Cambria" w:cs="Cambria"/>
                <w:b/>
                <w:color w:val="FFFFFF"/>
              </w:rPr>
              <w:t xml:space="preserve">, </w:t>
            </w:r>
            <w:r>
              <w:rPr>
                <w:rFonts w:ascii="Cambria" w:eastAsia="Cambria" w:hAnsi="Cambria" w:cs="Cambria"/>
                <w:i/>
                <w:color w:val="FFFFFF"/>
              </w:rPr>
              <w:t xml:space="preserve">representative of social partners; </w:t>
            </w:r>
          </w:p>
          <w:p w14:paraId="5E866151" w14:textId="068A30C1"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Mr. Simonas Radzevičius, </w:t>
            </w:r>
            <w:r>
              <w:rPr>
                <w:rFonts w:ascii="Cambria" w:eastAsia="Cambria" w:hAnsi="Cambria" w:cs="Cambria"/>
                <w:i/>
                <w:color w:val="FFFFFF"/>
              </w:rPr>
              <w:t>student representative</w:t>
            </w:r>
            <w:r>
              <w:rPr>
                <w:rFonts w:ascii="Cambria" w:eastAsia="Cambria" w:hAnsi="Cambria" w:cs="Cambria"/>
                <w:color w:val="FFFFFF"/>
              </w:rPr>
              <w:t>.</w:t>
            </w:r>
          </w:p>
          <w:p w14:paraId="64503970" w14:textId="77777777" w:rsidR="00DA757F" w:rsidRDefault="00DA757F" w:rsidP="00DA757F">
            <w:pPr>
              <w:tabs>
                <w:tab w:val="left" w:pos="0"/>
              </w:tabs>
              <w:rPr>
                <w:rFonts w:ascii="Cambria" w:eastAsia="Cambria" w:hAnsi="Cambria" w:cs="Cambria"/>
                <w:b/>
                <w:color w:val="FFFFFF"/>
              </w:rPr>
            </w:pPr>
          </w:p>
          <w:p w14:paraId="1B96A75E" w14:textId="74B875CB" w:rsidR="006501B9" w:rsidRPr="004715B5" w:rsidRDefault="00DA757F" w:rsidP="00DA757F">
            <w:pPr>
              <w:tabs>
                <w:tab w:val="left" w:pos="0"/>
              </w:tabs>
              <w:rPr>
                <w:rFonts w:ascii="Cambria" w:eastAsia="Calibri" w:hAnsi="Cambria"/>
                <w:b/>
                <w:i/>
                <w:color w:val="571C1F"/>
                <w:lang w:eastAsia="lt-LT"/>
              </w:rPr>
            </w:pPr>
            <w:r>
              <w:rPr>
                <w:rFonts w:ascii="Cambria" w:eastAsia="Cambria" w:hAnsi="Cambria" w:cs="Cambria"/>
                <w:b/>
                <w:color w:val="FFFFFF"/>
              </w:rPr>
              <w:t xml:space="preserve">Evaluation coordinator – </w:t>
            </w:r>
            <w:r>
              <w:rPr>
                <w:rFonts w:ascii="Cambria" w:eastAsia="Cambria" w:hAnsi="Cambria" w:cs="Cambria"/>
                <w:b/>
                <w:i/>
                <w:color w:val="FFFFFF"/>
              </w:rPr>
              <w:t>Mr. Gustas Straukas</w:t>
            </w:r>
          </w:p>
        </w:tc>
      </w:tr>
    </w:tbl>
    <w:p w14:paraId="68A6172B" w14:textId="77777777" w:rsidR="006501B9" w:rsidRDefault="006501B9" w:rsidP="006501B9">
      <w:pPr>
        <w:pStyle w:val="Betarp"/>
        <w:rPr>
          <w:lang w:val="en-GB" w:eastAsia="lt-LT"/>
        </w:rPr>
      </w:pPr>
    </w:p>
    <w:p w14:paraId="46D3AACE" w14:textId="77777777" w:rsidR="006501B9" w:rsidRDefault="006501B9" w:rsidP="006501B9">
      <w:pPr>
        <w:pStyle w:val="Betarp"/>
        <w:rPr>
          <w:rFonts w:ascii="Cambria" w:hAnsi="Cambria"/>
          <w:color w:val="136C73"/>
          <w:szCs w:val="24"/>
          <w:lang w:val="en-GB" w:eastAsia="lt-LT"/>
        </w:rPr>
      </w:pPr>
    </w:p>
    <w:p w14:paraId="414C870A" w14:textId="77777777" w:rsidR="006501B9" w:rsidRDefault="006501B9" w:rsidP="006501B9">
      <w:pPr>
        <w:pStyle w:val="Betarp"/>
        <w:rPr>
          <w:rFonts w:ascii="Cambria" w:hAnsi="Cambria"/>
          <w:color w:val="136C73"/>
          <w:szCs w:val="24"/>
          <w:lang w:val="en-GB" w:eastAsia="lt-LT"/>
        </w:rPr>
      </w:pPr>
    </w:p>
    <w:p w14:paraId="2FE55B2F" w14:textId="77777777" w:rsidR="006501B9" w:rsidRDefault="006501B9" w:rsidP="006501B9">
      <w:pPr>
        <w:pStyle w:val="Betarp"/>
        <w:rPr>
          <w:rFonts w:ascii="Cambria" w:hAnsi="Cambria"/>
          <w:color w:val="136C73"/>
          <w:szCs w:val="24"/>
          <w:lang w:val="en-GB" w:eastAsia="lt-LT"/>
        </w:rPr>
      </w:pPr>
    </w:p>
    <w:p w14:paraId="0CE7D7AB" w14:textId="77777777" w:rsidR="006501B9" w:rsidRDefault="006501B9" w:rsidP="006501B9">
      <w:pPr>
        <w:pStyle w:val="Betarp"/>
        <w:rPr>
          <w:rFonts w:ascii="Cambria" w:hAnsi="Cambria"/>
          <w:color w:val="136C73"/>
          <w:szCs w:val="24"/>
          <w:lang w:val="en-GB" w:eastAsia="lt-LT"/>
        </w:rPr>
      </w:pPr>
    </w:p>
    <w:p w14:paraId="35497A70" w14:textId="77777777" w:rsidR="006501B9" w:rsidRDefault="006501B9" w:rsidP="006501B9">
      <w:pPr>
        <w:pStyle w:val="Betarp"/>
        <w:rPr>
          <w:rFonts w:ascii="Cambria" w:hAnsi="Cambria"/>
          <w:color w:val="136C73"/>
          <w:szCs w:val="24"/>
          <w:lang w:val="en-GB" w:eastAsia="lt-LT"/>
        </w:rPr>
      </w:pPr>
    </w:p>
    <w:p w14:paraId="5EEAE0D2" w14:textId="77777777" w:rsidR="006501B9" w:rsidRDefault="006501B9" w:rsidP="006501B9">
      <w:pPr>
        <w:pStyle w:val="Betarp"/>
        <w:rPr>
          <w:rFonts w:ascii="Cambria" w:hAnsi="Cambria"/>
          <w:color w:val="136C73"/>
          <w:szCs w:val="24"/>
          <w:lang w:val="en-GB" w:eastAsia="lt-LT"/>
        </w:rPr>
      </w:pPr>
    </w:p>
    <w:p w14:paraId="73BFB2BA" w14:textId="77777777" w:rsidR="006501B9" w:rsidRDefault="006501B9" w:rsidP="006501B9">
      <w:pPr>
        <w:pStyle w:val="Betarp"/>
        <w:rPr>
          <w:rFonts w:ascii="Cambria" w:hAnsi="Cambria"/>
          <w:color w:val="136C73"/>
          <w:szCs w:val="24"/>
          <w:lang w:val="en-GB" w:eastAsia="lt-LT"/>
        </w:rPr>
      </w:pPr>
    </w:p>
    <w:p w14:paraId="1C386CA1" w14:textId="77777777" w:rsidR="000D4EE3" w:rsidRDefault="000D4EE3" w:rsidP="006501B9">
      <w:pPr>
        <w:pStyle w:val="Betarp"/>
        <w:rPr>
          <w:rFonts w:ascii="Cambria" w:hAnsi="Cambria"/>
          <w:color w:val="136C73"/>
          <w:szCs w:val="24"/>
          <w:lang w:val="en-GB" w:eastAsia="lt-LT"/>
        </w:rPr>
      </w:pPr>
    </w:p>
    <w:p w14:paraId="3BAC150F" w14:textId="77777777" w:rsidR="000D4EE3" w:rsidRDefault="000D4EE3" w:rsidP="006501B9">
      <w:pPr>
        <w:pStyle w:val="Betarp"/>
        <w:rPr>
          <w:rFonts w:ascii="Cambria" w:hAnsi="Cambria"/>
          <w:color w:val="136C73"/>
          <w:szCs w:val="24"/>
          <w:lang w:val="en-GB" w:eastAsia="lt-LT"/>
        </w:rPr>
      </w:pPr>
    </w:p>
    <w:p w14:paraId="53B0BF9B" w14:textId="77777777" w:rsidR="000D4EE3" w:rsidRDefault="000D4EE3" w:rsidP="006501B9">
      <w:pPr>
        <w:pStyle w:val="Betarp"/>
        <w:rPr>
          <w:rFonts w:ascii="Cambria" w:hAnsi="Cambria"/>
          <w:color w:val="136C73"/>
          <w:szCs w:val="24"/>
          <w:lang w:val="en-GB" w:eastAsia="lt-LT"/>
        </w:rPr>
      </w:pPr>
    </w:p>
    <w:p w14:paraId="3EB3915F" w14:textId="77777777" w:rsidR="000D4EE3" w:rsidRDefault="000D4EE3" w:rsidP="006501B9">
      <w:pPr>
        <w:pStyle w:val="Betarp"/>
        <w:rPr>
          <w:rFonts w:ascii="Cambria" w:hAnsi="Cambria"/>
          <w:color w:val="136C73"/>
          <w:szCs w:val="24"/>
          <w:lang w:val="en-GB" w:eastAsia="lt-LT"/>
        </w:rPr>
      </w:pPr>
    </w:p>
    <w:p w14:paraId="09DCD137" w14:textId="77777777" w:rsidR="000D4EE3" w:rsidRDefault="000D4EE3" w:rsidP="006501B9">
      <w:pPr>
        <w:pStyle w:val="Betarp"/>
        <w:rPr>
          <w:rFonts w:ascii="Cambria" w:hAnsi="Cambria"/>
          <w:color w:val="136C73"/>
          <w:szCs w:val="24"/>
          <w:lang w:val="en-GB" w:eastAsia="lt-LT"/>
        </w:rPr>
      </w:pPr>
    </w:p>
    <w:p w14:paraId="7752ED70" w14:textId="77777777" w:rsidR="006501B9" w:rsidRPr="00253BD0" w:rsidRDefault="006501B9" w:rsidP="006501B9">
      <w:pPr>
        <w:pStyle w:val="Betarp"/>
        <w:rPr>
          <w:rFonts w:ascii="Cambria" w:hAnsi="Cambria"/>
          <w:color w:val="136C73"/>
          <w:szCs w:val="24"/>
          <w:lang w:val="en-GB" w:eastAsia="lt-LT"/>
        </w:rPr>
      </w:pPr>
      <w:r w:rsidRPr="00253BD0">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253BD0" w14:paraId="52AA642E" w14:textId="77777777" w:rsidTr="00752935">
        <w:tc>
          <w:tcPr>
            <w:tcW w:w="460" w:type="dxa"/>
            <w:shd w:val="clear" w:color="auto" w:fill="auto"/>
            <w:vAlign w:val="center"/>
          </w:tcPr>
          <w:p w14:paraId="436BE650" w14:textId="77777777" w:rsidR="006501B9" w:rsidRPr="00253BD0" w:rsidRDefault="006501B9" w:rsidP="00752935">
            <w:pPr>
              <w:pStyle w:val="Betarp"/>
              <w:rPr>
                <w:rFonts w:ascii="Cambria" w:hAnsi="Cambria"/>
                <w:color w:val="136C73"/>
                <w:szCs w:val="24"/>
                <w:lang w:val="en-GB" w:eastAsia="lt-LT"/>
              </w:rPr>
            </w:pPr>
            <w:r w:rsidRPr="00253BD0">
              <w:rPr>
                <w:rFonts w:ascii="Cambria" w:hAnsi="Cambria"/>
                <w:color w:val="136C73"/>
                <w:szCs w:val="24"/>
                <w:lang w:val="en-GB" w:eastAsia="lt-LT"/>
              </w:rPr>
              <w:t>©</w:t>
            </w:r>
          </w:p>
        </w:tc>
        <w:tc>
          <w:tcPr>
            <w:tcW w:w="6848" w:type="dxa"/>
            <w:shd w:val="clear" w:color="auto" w:fill="auto"/>
          </w:tcPr>
          <w:p w14:paraId="1D6F5206" w14:textId="77777777" w:rsidR="006501B9" w:rsidRPr="00253BD0" w:rsidRDefault="006501B9" w:rsidP="00752935">
            <w:pPr>
              <w:pStyle w:val="Betarp"/>
              <w:rPr>
                <w:rFonts w:ascii="Cambria" w:hAnsi="Cambria"/>
                <w:color w:val="136C73"/>
                <w:szCs w:val="24"/>
                <w:lang w:val="en-GB" w:eastAsia="lt-LT"/>
              </w:rPr>
            </w:pPr>
            <w:r w:rsidRPr="00253BD0">
              <w:rPr>
                <w:rFonts w:ascii="Cambria" w:hAnsi="Cambria"/>
                <w:color w:val="136C73"/>
                <w:szCs w:val="24"/>
                <w:lang w:val="en-GB" w:eastAsia="lt-LT"/>
              </w:rPr>
              <w:t>Centre for Quality Assessment in Higher Education</w:t>
            </w:r>
          </w:p>
        </w:tc>
      </w:tr>
    </w:tbl>
    <w:p w14:paraId="6DD214CC" w14:textId="77777777" w:rsidR="006501B9" w:rsidRPr="00253BD0" w:rsidRDefault="006501B9" w:rsidP="006501B9">
      <w:pPr>
        <w:rPr>
          <w:rFonts w:ascii="Cambria" w:eastAsia="Calibri" w:hAnsi="Cambria"/>
          <w:color w:val="136C73"/>
          <w:sz w:val="28"/>
          <w:szCs w:val="28"/>
          <w:lang w:eastAsia="lt-LT"/>
        </w:rPr>
      </w:pPr>
    </w:p>
    <w:p w14:paraId="2F74B904" w14:textId="77777777" w:rsidR="006501B9" w:rsidRPr="00253BD0" w:rsidRDefault="006501B9" w:rsidP="006501B9">
      <w:pPr>
        <w:pStyle w:val="Porat"/>
        <w:jc w:val="center"/>
        <w:rPr>
          <w:rFonts w:ascii="Cambria" w:eastAsia="Calibri" w:hAnsi="Cambria" w:cs="Times New Roman"/>
          <w:color w:val="136C73"/>
          <w:sz w:val="24"/>
          <w:szCs w:val="24"/>
          <w:lang w:val="en-GB" w:eastAsia="lt-LT"/>
        </w:rPr>
      </w:pPr>
      <w:r w:rsidRPr="00253BD0">
        <w:rPr>
          <w:rFonts w:ascii="Cambria" w:eastAsia="Calibri" w:hAnsi="Cambria" w:cs="Times New Roman"/>
          <w:color w:val="136C73"/>
          <w:sz w:val="24"/>
          <w:szCs w:val="24"/>
          <w:lang w:val="en-GB" w:eastAsia="lt-LT"/>
        </w:rPr>
        <w:t>Vilnius</w:t>
      </w:r>
    </w:p>
    <w:p w14:paraId="7460ADC4" w14:textId="4A6FC95B" w:rsidR="00E6159B" w:rsidRDefault="006501B9" w:rsidP="00E6159B">
      <w:pPr>
        <w:pStyle w:val="Porat"/>
        <w:jc w:val="center"/>
        <w:rPr>
          <w:rFonts w:ascii="Cambria" w:eastAsia="Calibri" w:hAnsi="Cambria" w:cs="Times New Roman"/>
          <w:color w:val="136C73"/>
          <w:sz w:val="24"/>
          <w:szCs w:val="24"/>
          <w:lang w:val="en-GB" w:eastAsia="lt-LT"/>
        </w:rPr>
      </w:pPr>
      <w:r w:rsidRPr="00253BD0">
        <w:rPr>
          <w:rFonts w:ascii="Cambria" w:eastAsia="Calibri" w:hAnsi="Cambria" w:cs="Times New Roman"/>
          <w:color w:val="136C73"/>
          <w:sz w:val="24"/>
          <w:szCs w:val="24"/>
          <w:lang w:val="en-GB" w:eastAsia="lt-LT"/>
        </w:rPr>
        <w:t>202</w:t>
      </w:r>
      <w:r w:rsidR="00C7668B" w:rsidRPr="00253BD0">
        <w:rPr>
          <w:rFonts w:ascii="Cambria" w:eastAsia="Calibri" w:hAnsi="Cambria" w:cs="Times New Roman"/>
          <w:color w:val="136C73"/>
          <w:sz w:val="24"/>
          <w:szCs w:val="24"/>
          <w:lang w:val="en-GB" w:eastAsia="lt-LT"/>
        </w:rPr>
        <w:t>3</w:t>
      </w:r>
    </w:p>
    <w:p w14:paraId="12BBD1E4" w14:textId="52BF01F5" w:rsidR="00D47C7C" w:rsidRPr="00E6159B" w:rsidRDefault="00E6159B" w:rsidP="00E6159B">
      <w:pPr>
        <w:spacing w:after="200" w:line="276" w:lineRule="auto"/>
        <w:rPr>
          <w:rFonts w:ascii="Cambria" w:eastAsia="Calibri" w:hAnsi="Cambria"/>
          <w:color w:val="136C73"/>
          <w:lang w:eastAsia="lt-LT"/>
        </w:rPr>
      </w:pPr>
      <w:r>
        <w:rPr>
          <w:rFonts w:ascii="Cambria" w:eastAsia="Calibri" w:hAnsi="Cambria"/>
          <w:color w:val="136C73"/>
          <w:lang w:eastAsia="lt-LT"/>
        </w:rPr>
        <w:br w:type="page"/>
      </w:r>
    </w:p>
    <w:p w14:paraId="62EE266F" w14:textId="0FDEE0BF" w:rsidR="0060015D" w:rsidRPr="00E6159B" w:rsidRDefault="0060015D" w:rsidP="0060015D">
      <w:pPr>
        <w:jc w:val="center"/>
        <w:rPr>
          <w:rFonts w:asciiTheme="majorHAnsi" w:hAnsiTheme="majorHAnsi"/>
          <w:b/>
          <w:color w:val="136C73"/>
          <w:sz w:val="28"/>
          <w:lang w:eastAsia="en-GB"/>
        </w:rPr>
      </w:pPr>
      <w:r w:rsidRPr="00E6159B">
        <w:rPr>
          <w:rFonts w:asciiTheme="majorHAnsi" w:hAnsiTheme="majorHAnsi"/>
          <w:b/>
          <w:color w:val="136C73"/>
          <w:sz w:val="28"/>
          <w:lang w:eastAsia="en-GB"/>
        </w:rPr>
        <w:lastRenderedPageBreak/>
        <w:t>Study Field Data</w:t>
      </w:r>
    </w:p>
    <w:tbl>
      <w:tblPr>
        <w:tblStyle w:val="Lentelstinklelis"/>
        <w:tblpPr w:leftFromText="180" w:rightFromText="180" w:vertAnchor="text" w:horzAnchor="margin" w:tblpX="-318" w:tblpY="82"/>
        <w:tblW w:w="5298" w:type="pct"/>
        <w:tblLayout w:type="fixed"/>
        <w:tblLook w:val="04A0" w:firstRow="1" w:lastRow="0" w:firstColumn="1" w:lastColumn="0" w:noHBand="0" w:noVBand="1"/>
      </w:tblPr>
      <w:tblGrid>
        <w:gridCol w:w="3985"/>
        <w:gridCol w:w="6217"/>
      </w:tblGrid>
      <w:tr w:rsidR="008C033B" w:rsidRPr="00253BD0" w14:paraId="573B79AA" w14:textId="77777777" w:rsidTr="008C033B">
        <w:trPr>
          <w:trHeight w:val="510"/>
        </w:trPr>
        <w:tc>
          <w:tcPr>
            <w:tcW w:w="1953" w:type="pct"/>
            <w:shd w:val="clear" w:color="136C73" w:fill="EEECE1" w:themeFill="background2"/>
            <w:vAlign w:val="center"/>
          </w:tcPr>
          <w:p w14:paraId="65456BE1" w14:textId="77777777" w:rsidR="008C033B" w:rsidRPr="00253BD0" w:rsidRDefault="008C033B" w:rsidP="008C033B">
            <w:pPr>
              <w:rPr>
                <w:rFonts w:asciiTheme="majorHAnsi" w:hAnsiTheme="majorHAnsi"/>
                <w:color w:val="136C73"/>
                <w:lang w:eastAsia="en-GB"/>
              </w:rPr>
            </w:pPr>
            <w:r w:rsidRPr="00253BD0">
              <w:rPr>
                <w:rFonts w:asciiTheme="majorHAnsi" w:eastAsia="MS Mincho" w:hAnsiTheme="majorHAnsi"/>
                <w:color w:val="136C73"/>
                <w:lang w:eastAsia="en-GB"/>
              </w:rPr>
              <w:t>Title of the study programme</w:t>
            </w:r>
          </w:p>
        </w:tc>
        <w:tc>
          <w:tcPr>
            <w:tcW w:w="3047" w:type="pct"/>
            <w:shd w:val="clear" w:color="136C73" w:fill="FFFFFF" w:themeFill="background1"/>
            <w:vAlign w:val="center"/>
          </w:tcPr>
          <w:p w14:paraId="0F7A95D7" w14:textId="77ED48A7" w:rsidR="008C033B" w:rsidRPr="00253BD0" w:rsidRDefault="008C033B" w:rsidP="008C033B">
            <w:pPr>
              <w:rPr>
                <w:rFonts w:asciiTheme="majorHAnsi" w:hAnsiTheme="majorHAnsi"/>
                <w:b/>
                <w:i/>
                <w:lang w:eastAsia="en-GB"/>
              </w:rPr>
            </w:pPr>
            <w:r w:rsidRPr="00253BD0">
              <w:rPr>
                <w:rFonts w:ascii="Cambria" w:eastAsia="Cambria" w:hAnsi="Cambria" w:cs="Cambria"/>
                <w:b/>
                <w:i/>
              </w:rPr>
              <w:t>Finances and Investment Management*</w:t>
            </w:r>
          </w:p>
        </w:tc>
      </w:tr>
      <w:tr w:rsidR="008C033B" w:rsidRPr="00253BD0" w14:paraId="311F7859" w14:textId="77777777" w:rsidTr="008C033B">
        <w:trPr>
          <w:trHeight w:val="510"/>
        </w:trPr>
        <w:tc>
          <w:tcPr>
            <w:tcW w:w="1953" w:type="pct"/>
            <w:shd w:val="clear" w:color="auto" w:fill="EEECE1" w:themeFill="background2"/>
            <w:vAlign w:val="center"/>
          </w:tcPr>
          <w:p w14:paraId="1FB7550A"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State code</w:t>
            </w:r>
          </w:p>
        </w:tc>
        <w:tc>
          <w:tcPr>
            <w:tcW w:w="3047" w:type="pct"/>
            <w:vAlign w:val="center"/>
          </w:tcPr>
          <w:p w14:paraId="75F8946C" w14:textId="65092F9E" w:rsidR="008C033B" w:rsidRPr="00253BD0" w:rsidRDefault="008C033B" w:rsidP="008C033B">
            <w:pPr>
              <w:rPr>
                <w:rStyle w:val="fontstyle01"/>
                <w:b/>
              </w:rPr>
            </w:pPr>
            <w:r w:rsidRPr="00253BD0">
              <w:t>6531LX051</w:t>
            </w:r>
          </w:p>
        </w:tc>
      </w:tr>
      <w:tr w:rsidR="008C033B" w:rsidRPr="00253BD0" w14:paraId="7DCB164D" w14:textId="77777777" w:rsidTr="008C033B">
        <w:trPr>
          <w:trHeight w:val="510"/>
        </w:trPr>
        <w:tc>
          <w:tcPr>
            <w:tcW w:w="1953" w:type="pct"/>
            <w:shd w:val="clear" w:color="auto" w:fill="EEECE1" w:themeFill="background2"/>
            <w:vAlign w:val="center"/>
          </w:tcPr>
          <w:p w14:paraId="1F58CEC4"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Type of studies</w:t>
            </w:r>
          </w:p>
        </w:tc>
        <w:tc>
          <w:tcPr>
            <w:tcW w:w="3047" w:type="pct"/>
            <w:vAlign w:val="center"/>
          </w:tcPr>
          <w:p w14:paraId="58088521" w14:textId="2C74B177" w:rsidR="008C033B" w:rsidRPr="00253BD0" w:rsidRDefault="008C033B" w:rsidP="008C033B">
            <w:pPr>
              <w:rPr>
                <w:rFonts w:asciiTheme="majorHAnsi" w:hAnsiTheme="majorHAnsi"/>
                <w:lang w:eastAsia="en-GB"/>
              </w:rPr>
            </w:pPr>
            <w:r w:rsidRPr="00253BD0">
              <w:rPr>
                <w:rFonts w:ascii="Cambria" w:eastAsia="Cambria" w:hAnsi="Cambria" w:cs="Cambria"/>
              </w:rPr>
              <w:t>College studies</w:t>
            </w:r>
          </w:p>
        </w:tc>
      </w:tr>
      <w:tr w:rsidR="008C033B" w:rsidRPr="00253BD0" w14:paraId="2FAAE803" w14:textId="77777777" w:rsidTr="008C033B">
        <w:trPr>
          <w:trHeight w:val="510"/>
        </w:trPr>
        <w:tc>
          <w:tcPr>
            <w:tcW w:w="1953" w:type="pct"/>
            <w:shd w:val="clear" w:color="auto" w:fill="EEECE1" w:themeFill="background2"/>
            <w:vAlign w:val="center"/>
          </w:tcPr>
          <w:p w14:paraId="73237717"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Cycle of studies</w:t>
            </w:r>
          </w:p>
        </w:tc>
        <w:tc>
          <w:tcPr>
            <w:tcW w:w="3047" w:type="pct"/>
            <w:vAlign w:val="center"/>
          </w:tcPr>
          <w:p w14:paraId="379B6EB7" w14:textId="13C8FFBE" w:rsidR="008C033B" w:rsidRPr="00253BD0" w:rsidRDefault="008C033B" w:rsidP="008C033B">
            <w:pPr>
              <w:rPr>
                <w:rFonts w:asciiTheme="majorHAnsi" w:hAnsiTheme="majorHAnsi"/>
                <w:lang w:eastAsia="en-GB"/>
              </w:rPr>
            </w:pPr>
            <w:r w:rsidRPr="00253BD0">
              <w:rPr>
                <w:rFonts w:ascii="Cambria" w:eastAsia="Cambria" w:hAnsi="Cambria" w:cs="Cambria"/>
              </w:rPr>
              <w:t xml:space="preserve">First cycle </w:t>
            </w:r>
          </w:p>
        </w:tc>
      </w:tr>
      <w:tr w:rsidR="008C033B" w:rsidRPr="00253BD0" w14:paraId="77E53CB0" w14:textId="77777777" w:rsidTr="008C033B">
        <w:trPr>
          <w:trHeight w:val="510"/>
        </w:trPr>
        <w:tc>
          <w:tcPr>
            <w:tcW w:w="1953" w:type="pct"/>
            <w:shd w:val="clear" w:color="auto" w:fill="EEECE1" w:themeFill="background2"/>
            <w:vAlign w:val="center"/>
          </w:tcPr>
          <w:p w14:paraId="4A938066"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Mode of study and duration (in years)</w:t>
            </w:r>
          </w:p>
        </w:tc>
        <w:tc>
          <w:tcPr>
            <w:tcW w:w="3047" w:type="pct"/>
            <w:vAlign w:val="center"/>
          </w:tcPr>
          <w:p w14:paraId="6E3E48E2" w14:textId="2107E9E0" w:rsidR="008C033B" w:rsidRPr="00253BD0" w:rsidRDefault="008C033B" w:rsidP="008C033B">
            <w:pPr>
              <w:rPr>
                <w:rFonts w:asciiTheme="majorHAnsi" w:hAnsiTheme="majorHAnsi"/>
                <w:lang w:eastAsia="en-GB"/>
              </w:rPr>
            </w:pPr>
            <w:r w:rsidRPr="00253BD0">
              <w:rPr>
                <w:rFonts w:ascii="Cambria" w:eastAsia="Cambria" w:hAnsi="Cambria" w:cs="Cambria"/>
              </w:rPr>
              <w:t>Full-time (3 years); Part-time (4 years)</w:t>
            </w:r>
          </w:p>
        </w:tc>
      </w:tr>
      <w:tr w:rsidR="008C033B" w:rsidRPr="00253BD0" w14:paraId="2F802BE4" w14:textId="77777777" w:rsidTr="008C033B">
        <w:trPr>
          <w:trHeight w:val="510"/>
        </w:trPr>
        <w:tc>
          <w:tcPr>
            <w:tcW w:w="1953" w:type="pct"/>
            <w:shd w:val="clear" w:color="auto" w:fill="EEECE1" w:themeFill="background2"/>
            <w:vAlign w:val="center"/>
          </w:tcPr>
          <w:p w14:paraId="305623E6"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Credit volume</w:t>
            </w:r>
          </w:p>
        </w:tc>
        <w:tc>
          <w:tcPr>
            <w:tcW w:w="3047" w:type="pct"/>
            <w:vAlign w:val="center"/>
          </w:tcPr>
          <w:p w14:paraId="2D5C071F" w14:textId="47A405A6" w:rsidR="008C033B" w:rsidRPr="00253BD0" w:rsidRDefault="008C033B" w:rsidP="008C033B">
            <w:pPr>
              <w:rPr>
                <w:rFonts w:asciiTheme="majorHAnsi" w:hAnsiTheme="majorHAnsi"/>
                <w:lang w:eastAsia="en-GB"/>
              </w:rPr>
            </w:pPr>
            <w:r w:rsidRPr="00253BD0">
              <w:rPr>
                <w:rFonts w:ascii="Cambria" w:eastAsia="Cambria" w:hAnsi="Cambria" w:cs="Cambria"/>
              </w:rPr>
              <w:t>180</w:t>
            </w:r>
          </w:p>
        </w:tc>
      </w:tr>
      <w:tr w:rsidR="008C033B" w:rsidRPr="00253BD0" w14:paraId="78F95AF8" w14:textId="77777777" w:rsidTr="008C033B">
        <w:trPr>
          <w:trHeight w:val="510"/>
        </w:trPr>
        <w:tc>
          <w:tcPr>
            <w:tcW w:w="1953" w:type="pct"/>
            <w:shd w:val="clear" w:color="auto" w:fill="EEECE1" w:themeFill="background2"/>
            <w:vAlign w:val="center"/>
          </w:tcPr>
          <w:p w14:paraId="632099B3"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Qualification degree and (or) professional qualification</w:t>
            </w:r>
          </w:p>
        </w:tc>
        <w:tc>
          <w:tcPr>
            <w:tcW w:w="3047" w:type="pct"/>
            <w:vAlign w:val="center"/>
          </w:tcPr>
          <w:p w14:paraId="50BAF8BA" w14:textId="7A7991E2" w:rsidR="008C033B" w:rsidRPr="00253BD0" w:rsidRDefault="008C033B" w:rsidP="008C033B">
            <w:pPr>
              <w:rPr>
                <w:rFonts w:asciiTheme="majorHAnsi" w:hAnsiTheme="majorHAnsi"/>
                <w:lang w:eastAsia="en-GB"/>
              </w:rPr>
            </w:pPr>
            <w:r w:rsidRPr="00253BD0">
              <w:rPr>
                <w:rFonts w:ascii="Cambria" w:eastAsia="Cambria" w:hAnsi="Cambria" w:cs="Cambria"/>
              </w:rPr>
              <w:t>Professional Bachelor of Business Management</w:t>
            </w:r>
          </w:p>
        </w:tc>
      </w:tr>
      <w:tr w:rsidR="008C033B" w:rsidRPr="00253BD0" w14:paraId="390D42C1" w14:textId="77777777" w:rsidTr="008C033B">
        <w:trPr>
          <w:trHeight w:val="510"/>
        </w:trPr>
        <w:tc>
          <w:tcPr>
            <w:tcW w:w="1953" w:type="pct"/>
            <w:shd w:val="clear" w:color="auto" w:fill="EEECE1" w:themeFill="background2"/>
            <w:vAlign w:val="center"/>
          </w:tcPr>
          <w:p w14:paraId="1123D64E"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Language of instruction</w:t>
            </w:r>
          </w:p>
        </w:tc>
        <w:tc>
          <w:tcPr>
            <w:tcW w:w="3047" w:type="pct"/>
            <w:vAlign w:val="center"/>
          </w:tcPr>
          <w:p w14:paraId="7C16AEB7" w14:textId="24DE907A" w:rsidR="008C033B" w:rsidRPr="00253BD0" w:rsidRDefault="008C033B" w:rsidP="008C033B">
            <w:pPr>
              <w:rPr>
                <w:rFonts w:asciiTheme="majorHAnsi" w:hAnsiTheme="majorHAnsi"/>
                <w:lang w:eastAsia="en-GB"/>
              </w:rPr>
            </w:pPr>
            <w:r w:rsidRPr="00253BD0">
              <w:rPr>
                <w:rFonts w:ascii="Cambria" w:eastAsia="Cambria" w:hAnsi="Cambria" w:cs="Cambria"/>
              </w:rPr>
              <w:t>Lithuanian</w:t>
            </w:r>
          </w:p>
        </w:tc>
      </w:tr>
      <w:tr w:rsidR="008C033B" w:rsidRPr="00253BD0" w14:paraId="2B0B6A19" w14:textId="77777777" w:rsidTr="008C033B">
        <w:trPr>
          <w:trHeight w:val="510"/>
        </w:trPr>
        <w:tc>
          <w:tcPr>
            <w:tcW w:w="1953" w:type="pct"/>
            <w:shd w:val="clear" w:color="auto" w:fill="EEECE1" w:themeFill="background2"/>
            <w:vAlign w:val="center"/>
          </w:tcPr>
          <w:p w14:paraId="4CC6BF6D"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Minimum education required</w:t>
            </w:r>
          </w:p>
        </w:tc>
        <w:tc>
          <w:tcPr>
            <w:tcW w:w="3047" w:type="pct"/>
            <w:vAlign w:val="center"/>
          </w:tcPr>
          <w:p w14:paraId="09595817" w14:textId="2C6370B2" w:rsidR="008C033B" w:rsidRPr="00253BD0" w:rsidRDefault="008C033B" w:rsidP="000F1821">
            <w:pPr>
              <w:spacing w:line="276" w:lineRule="auto"/>
              <w:jc w:val="both"/>
              <w:rPr>
                <w:rFonts w:ascii="Cambria" w:eastAsia="Cambria" w:hAnsi="Cambria" w:cs="Cambria"/>
              </w:rPr>
            </w:pPr>
            <w:r w:rsidRPr="00253BD0">
              <w:rPr>
                <w:rFonts w:ascii="Cambria" w:eastAsia="Cambria" w:hAnsi="Cambria" w:cs="Cambria"/>
              </w:rPr>
              <w:t>Persons eligible for non-funded study spots</w:t>
            </w:r>
            <w:r w:rsidR="000F1821">
              <w:rPr>
                <w:rFonts w:ascii="Cambria" w:eastAsia="Cambria" w:hAnsi="Cambria" w:cs="Cambria"/>
              </w:rPr>
              <w:t xml:space="preserve"> (</w:t>
            </w:r>
            <w:proofErr w:type="spellStart"/>
            <w:r w:rsidR="000F1821">
              <w:rPr>
                <w:rFonts w:ascii="Cambria" w:eastAsia="Cambria" w:hAnsi="Cambria" w:cs="Cambria"/>
              </w:rPr>
              <w:t>vnf</w:t>
            </w:r>
            <w:proofErr w:type="spellEnd"/>
            <w:r w:rsidR="000F1821">
              <w:rPr>
                <w:rFonts w:ascii="Cambria" w:eastAsia="Cambria" w:hAnsi="Cambria" w:cs="Cambria"/>
              </w:rPr>
              <w:t>)</w:t>
            </w:r>
            <w:r w:rsidRPr="00253BD0">
              <w:rPr>
                <w:rFonts w:ascii="Cambria" w:eastAsia="Cambria" w:hAnsi="Cambria" w:cs="Cambria"/>
              </w:rPr>
              <w:t xml:space="preserve"> are subject to the following requirements:</w:t>
            </w:r>
          </w:p>
          <w:p w14:paraId="43950D92" w14:textId="77777777" w:rsidR="008C033B" w:rsidRPr="00253BD0" w:rsidRDefault="008C033B" w:rsidP="000F1821">
            <w:pPr>
              <w:spacing w:line="276" w:lineRule="auto"/>
              <w:jc w:val="both"/>
              <w:rPr>
                <w:rFonts w:ascii="Cambria" w:eastAsia="Cambria" w:hAnsi="Cambria" w:cs="Cambria"/>
              </w:rPr>
            </w:pPr>
            <w:r w:rsidRPr="00253BD0">
              <w:rPr>
                <w:rFonts w:ascii="Cambria" w:eastAsia="Cambria" w:hAnsi="Cambria" w:cs="Cambria"/>
              </w:rPr>
              <w:t>1. A minimal requirement for persons who received secondary education no later than 2017 is – education not lower than secondary.</w:t>
            </w:r>
          </w:p>
          <w:p w14:paraId="73712FF1" w14:textId="4836821D" w:rsidR="008C033B" w:rsidRPr="00253BD0" w:rsidRDefault="008C033B" w:rsidP="000F1821">
            <w:pPr>
              <w:spacing w:line="276" w:lineRule="auto"/>
              <w:jc w:val="both"/>
              <w:rPr>
                <w:rFonts w:asciiTheme="majorHAnsi" w:hAnsiTheme="majorHAnsi"/>
                <w:lang w:eastAsia="en-GB"/>
              </w:rPr>
            </w:pPr>
            <w:r w:rsidRPr="00253BD0">
              <w:rPr>
                <w:rFonts w:ascii="Cambria" w:eastAsia="Cambria" w:hAnsi="Cambria" w:cs="Cambria"/>
              </w:rPr>
              <w:t>2. A minimal requirement for persons who received secondary education in 2018, 2019 and 2020 is – at least 1 passed maturity exam, and education no lower than secondary.</w:t>
            </w:r>
          </w:p>
        </w:tc>
      </w:tr>
      <w:tr w:rsidR="008C033B" w:rsidRPr="00253BD0" w14:paraId="09510C92" w14:textId="77777777" w:rsidTr="008C033B">
        <w:trPr>
          <w:trHeight w:val="510"/>
        </w:trPr>
        <w:tc>
          <w:tcPr>
            <w:tcW w:w="1953" w:type="pct"/>
            <w:shd w:val="clear" w:color="auto" w:fill="EEECE1" w:themeFill="background2"/>
            <w:vAlign w:val="center"/>
          </w:tcPr>
          <w:p w14:paraId="6FF20D0F" w14:textId="77777777" w:rsidR="008C033B" w:rsidRPr="00253BD0" w:rsidRDefault="008C033B" w:rsidP="008C033B">
            <w:pPr>
              <w:rPr>
                <w:rFonts w:asciiTheme="majorHAnsi" w:eastAsia="MS Mincho" w:hAnsiTheme="majorHAnsi"/>
                <w:color w:val="136C73"/>
                <w:lang w:eastAsia="en-GB"/>
              </w:rPr>
            </w:pPr>
            <w:r w:rsidRPr="00253BD0">
              <w:rPr>
                <w:rFonts w:asciiTheme="majorHAnsi" w:eastAsia="MS Mincho" w:hAnsiTheme="majorHAnsi"/>
                <w:color w:val="136C73"/>
                <w:lang w:eastAsia="en-GB"/>
              </w:rPr>
              <w:t>Registration date of the study programme</w:t>
            </w:r>
          </w:p>
        </w:tc>
        <w:tc>
          <w:tcPr>
            <w:tcW w:w="3047" w:type="pct"/>
            <w:vAlign w:val="center"/>
          </w:tcPr>
          <w:p w14:paraId="091CE23E" w14:textId="6E2A77D6" w:rsidR="008C033B" w:rsidRPr="00253BD0" w:rsidRDefault="008C033B" w:rsidP="008C033B">
            <w:pPr>
              <w:rPr>
                <w:rStyle w:val="fontstyle01"/>
                <w:rFonts w:asciiTheme="majorHAnsi" w:hAnsiTheme="majorHAnsi"/>
                <w:b/>
              </w:rPr>
            </w:pPr>
            <w:r w:rsidRPr="00253BD0">
              <w:rPr>
                <w:rFonts w:ascii="Cambria" w:eastAsia="Cambria" w:hAnsi="Cambria" w:cs="Cambria"/>
              </w:rPr>
              <w:t>2003-05-29</w:t>
            </w:r>
          </w:p>
        </w:tc>
      </w:tr>
    </w:tbl>
    <w:p w14:paraId="316EFAC9" w14:textId="7AD68651" w:rsidR="00E6159B" w:rsidRDefault="008C033B" w:rsidP="000D4EE3">
      <w:pPr>
        <w:rPr>
          <w:rFonts w:asciiTheme="majorHAnsi" w:hAnsiTheme="majorHAnsi"/>
          <w:i/>
          <w:color w:val="136C73"/>
          <w:lang w:eastAsia="en-GB"/>
        </w:rPr>
      </w:pPr>
      <w:r w:rsidRPr="00253BD0">
        <w:rPr>
          <w:rFonts w:asciiTheme="majorHAnsi" w:hAnsiTheme="majorHAnsi"/>
          <w:i/>
          <w:color w:val="136C73"/>
          <w:lang w:eastAsia="en-GB"/>
        </w:rPr>
        <w:t>* Study programme teaching locations: Vilnius, Kaunas, Klaipėda;</w:t>
      </w:r>
    </w:p>
    <w:p w14:paraId="06F83359" w14:textId="782429DB" w:rsidR="00D47C7C" w:rsidRPr="00E6159B" w:rsidRDefault="00E6159B" w:rsidP="00E6159B">
      <w:pPr>
        <w:spacing w:after="200" w:line="276" w:lineRule="auto"/>
        <w:rPr>
          <w:rFonts w:asciiTheme="majorHAnsi" w:hAnsiTheme="majorHAnsi"/>
          <w:i/>
          <w:color w:val="136C73"/>
          <w:lang w:eastAsia="en-GB"/>
        </w:rPr>
      </w:pPr>
      <w:r>
        <w:rPr>
          <w:rFonts w:asciiTheme="majorHAnsi" w:hAnsiTheme="majorHAnsi"/>
          <w:i/>
          <w:color w:val="136C73"/>
          <w:lang w:eastAsia="en-GB"/>
        </w:rPr>
        <w:br w:type="page"/>
      </w:r>
    </w:p>
    <w:p w14:paraId="6C038266" w14:textId="77777777" w:rsidR="006501B9" w:rsidRPr="00253BD0" w:rsidRDefault="006501B9" w:rsidP="006501B9">
      <w:pPr>
        <w:keepNext/>
        <w:keepLines/>
        <w:tabs>
          <w:tab w:val="left" w:pos="680"/>
        </w:tabs>
        <w:spacing w:before="240" w:after="240"/>
        <w:ind w:left="360"/>
        <w:jc w:val="center"/>
        <w:outlineLvl w:val="1"/>
        <w:rPr>
          <w:rFonts w:ascii="Cambria" w:hAnsi="Cambria"/>
          <w:b/>
          <w:bCs/>
          <w:caps/>
          <w:color w:val="136C73"/>
          <w:sz w:val="36"/>
          <w:szCs w:val="26"/>
          <w:lang w:eastAsia="lt-LT"/>
        </w:rPr>
      </w:pPr>
      <w:bookmarkStart w:id="0" w:name="_Toc57129351"/>
      <w:r w:rsidRPr="00253BD0">
        <w:rPr>
          <w:rFonts w:ascii="Cambria" w:hAnsi="Cambria"/>
          <w:b/>
          <w:bCs/>
          <w:caps/>
          <w:color w:val="136C73"/>
          <w:sz w:val="36"/>
          <w:szCs w:val="26"/>
          <w:lang w:eastAsia="lt-LT"/>
        </w:rPr>
        <w:lastRenderedPageBreak/>
        <w:t>II. GENERAL ASSESSMENT</w:t>
      </w:r>
      <w:bookmarkEnd w:id="0"/>
    </w:p>
    <w:p w14:paraId="5DAE82E2" w14:textId="49125C48" w:rsidR="006501B9" w:rsidRPr="00253BD0" w:rsidRDefault="004868C1" w:rsidP="000F1821">
      <w:pPr>
        <w:jc w:val="both"/>
        <w:rPr>
          <w:rFonts w:ascii="Cambria" w:eastAsia="Calibri" w:hAnsi="Cambria"/>
          <w:lang w:eastAsia="lt-LT"/>
        </w:rPr>
      </w:pPr>
      <w:r w:rsidRPr="000F1821">
        <w:rPr>
          <w:rFonts w:ascii="Cambria" w:eastAsia="Calibri" w:hAnsi="Cambria"/>
          <w:bCs/>
          <w:lang w:eastAsia="lt-LT"/>
        </w:rPr>
        <w:t xml:space="preserve">The </w:t>
      </w:r>
      <w:r w:rsidRPr="000F1821">
        <w:rPr>
          <w:rFonts w:ascii="Cambria" w:eastAsia="Calibri" w:hAnsi="Cambria"/>
          <w:b/>
          <w:i/>
          <w:iCs/>
          <w:lang w:eastAsia="lt-LT"/>
        </w:rPr>
        <w:t>first cycle</w:t>
      </w:r>
      <w:r w:rsidRPr="00253BD0">
        <w:rPr>
          <w:rFonts w:ascii="Cambria" w:eastAsia="Calibri" w:hAnsi="Cambria"/>
          <w:i/>
          <w:lang w:eastAsia="lt-LT"/>
        </w:rPr>
        <w:t xml:space="preserve"> </w:t>
      </w:r>
      <w:r>
        <w:rPr>
          <w:rFonts w:ascii="Cambria" w:eastAsia="Calibri" w:hAnsi="Cambria"/>
          <w:iCs/>
          <w:lang w:eastAsia="lt-LT"/>
        </w:rPr>
        <w:t xml:space="preserve">of </w:t>
      </w:r>
      <w:r w:rsidRPr="000F1821">
        <w:rPr>
          <w:rFonts w:ascii="Cambria" w:eastAsia="Calibri" w:hAnsi="Cambria"/>
          <w:b/>
          <w:bCs/>
          <w:i/>
          <w:lang w:eastAsia="lt-LT"/>
        </w:rPr>
        <w:t>f</w:t>
      </w:r>
      <w:r w:rsidR="00DA757F" w:rsidRPr="000F1821">
        <w:rPr>
          <w:rFonts w:ascii="Cambria" w:eastAsia="Calibri" w:hAnsi="Cambria"/>
          <w:b/>
          <w:bCs/>
          <w:i/>
          <w:lang w:eastAsia="lt-LT"/>
        </w:rPr>
        <w:t>inance</w:t>
      </w:r>
      <w:r w:rsidR="006501B9" w:rsidRPr="00253BD0">
        <w:rPr>
          <w:rFonts w:ascii="Cambria" w:eastAsia="Calibri" w:hAnsi="Cambria"/>
          <w:lang w:eastAsia="lt-LT"/>
        </w:rPr>
        <w:t xml:space="preserve"> study field at </w:t>
      </w:r>
      <w:r w:rsidR="004E5DCA" w:rsidRPr="004E5DCA">
        <w:rPr>
          <w:rFonts w:ascii="Cambria" w:eastAsia="Calibri" w:hAnsi="Cambria"/>
          <w:lang w:eastAsia="lt-LT"/>
        </w:rPr>
        <w:t xml:space="preserve">SMK </w:t>
      </w:r>
      <w:proofErr w:type="spellStart"/>
      <w:r w:rsidR="004E5DCA" w:rsidRPr="004E5DCA">
        <w:rPr>
          <w:rFonts w:ascii="Cambria" w:eastAsia="Calibri" w:hAnsi="Cambria"/>
          <w:lang w:eastAsia="lt-LT"/>
        </w:rPr>
        <w:t>Aukštoji</w:t>
      </w:r>
      <w:proofErr w:type="spellEnd"/>
      <w:r w:rsidR="004E5DCA" w:rsidRPr="004E5DCA">
        <w:rPr>
          <w:rFonts w:ascii="Cambria" w:eastAsia="Calibri" w:hAnsi="Cambria"/>
          <w:lang w:eastAsia="lt-LT"/>
        </w:rPr>
        <w:t xml:space="preserve"> </w:t>
      </w:r>
      <w:proofErr w:type="spellStart"/>
      <w:r w:rsidR="004E5DCA" w:rsidRPr="004E5DCA">
        <w:rPr>
          <w:rFonts w:ascii="Cambria" w:eastAsia="Calibri" w:hAnsi="Cambria"/>
          <w:lang w:eastAsia="lt-LT"/>
        </w:rPr>
        <w:t>mokykla</w:t>
      </w:r>
      <w:proofErr w:type="spellEnd"/>
      <w:r w:rsidR="004E5DCA">
        <w:rPr>
          <w:rFonts w:ascii="Cambria" w:eastAsia="Calibri" w:hAnsi="Cambria"/>
          <w:lang w:eastAsia="lt-LT"/>
        </w:rPr>
        <w:t xml:space="preserve"> </w:t>
      </w:r>
      <w:r w:rsidR="006501B9" w:rsidRPr="00253BD0">
        <w:rPr>
          <w:rFonts w:ascii="Cambria" w:eastAsia="Calibri" w:hAnsi="Cambria"/>
          <w:lang w:eastAsia="lt-LT"/>
        </w:rPr>
        <w:t>is given</w:t>
      </w:r>
      <w:r w:rsidR="006501B9" w:rsidRPr="00253BD0">
        <w:rPr>
          <w:rFonts w:ascii="Cambria" w:eastAsia="Calibri" w:hAnsi="Cambria"/>
          <w:b/>
          <w:lang w:eastAsia="lt-LT"/>
        </w:rPr>
        <w:t xml:space="preserve"> </w:t>
      </w:r>
      <w:r>
        <w:rPr>
          <w:rFonts w:ascii="Cambria" w:eastAsia="Calibri" w:hAnsi="Cambria"/>
          <w:b/>
          <w:lang w:eastAsia="lt-LT"/>
        </w:rPr>
        <w:t xml:space="preserve">a </w:t>
      </w:r>
      <w:r w:rsidR="006501B9" w:rsidRPr="00253BD0">
        <w:rPr>
          <w:rFonts w:ascii="Cambria" w:eastAsia="Calibri" w:hAnsi="Cambria"/>
          <w:b/>
          <w:lang w:eastAsia="lt-LT"/>
        </w:rPr>
        <w:t xml:space="preserve">positive </w:t>
      </w:r>
      <w:r w:rsidR="006501B9" w:rsidRPr="00253BD0">
        <w:rPr>
          <w:rFonts w:ascii="Cambria" w:eastAsia="Calibri" w:hAnsi="Cambria"/>
          <w:lang w:eastAsia="lt-LT"/>
        </w:rPr>
        <w:t xml:space="preserve">evaluation. </w:t>
      </w:r>
    </w:p>
    <w:p w14:paraId="0ADFED73" w14:textId="77777777" w:rsidR="006501B9" w:rsidRPr="00253BD0" w:rsidRDefault="006501B9" w:rsidP="006501B9">
      <w:pPr>
        <w:rPr>
          <w:rFonts w:ascii="Cambria" w:eastAsia="Calibri" w:hAnsi="Cambria"/>
          <w:lang w:eastAsia="lt-LT"/>
        </w:rPr>
      </w:pPr>
      <w:r w:rsidRPr="00253BD0">
        <w:rPr>
          <w:rFonts w:ascii="Cambria" w:eastAsia="Calibri" w:hAnsi="Cambria"/>
          <w:i/>
          <w:lang w:eastAsia="lt-LT"/>
        </w:rPr>
        <w:t>Study field and cycle assessment in points by evaluation areas</w:t>
      </w:r>
      <w:r w:rsidRPr="00253BD0">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6501B9" w:rsidRPr="00253BD0" w14:paraId="5C6E5150" w14:textId="77777777" w:rsidTr="00752935">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BA503FB" w14:textId="77777777" w:rsidR="006501B9" w:rsidRPr="00253BD0" w:rsidRDefault="006501B9" w:rsidP="00752935">
            <w:pPr>
              <w:jc w:val="center"/>
              <w:rPr>
                <w:rFonts w:ascii="Cambria" w:eastAsia="Calibri" w:hAnsi="Cambria"/>
                <w:b/>
                <w:color w:val="632423"/>
                <w:lang w:eastAsia="lt-LT"/>
              </w:rPr>
            </w:pPr>
            <w:r w:rsidRPr="00253BD0">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4969EA9" w14:textId="77777777" w:rsidR="006501B9" w:rsidRPr="00253BD0" w:rsidRDefault="006501B9" w:rsidP="00752935">
            <w:pPr>
              <w:jc w:val="center"/>
              <w:rPr>
                <w:rFonts w:ascii="Cambria" w:eastAsia="Calibri" w:hAnsi="Cambria"/>
                <w:b/>
                <w:color w:val="632423"/>
                <w:lang w:eastAsia="lt-LT"/>
              </w:rPr>
            </w:pPr>
            <w:r w:rsidRPr="00253BD0">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71517123" w14:textId="77777777" w:rsidR="006501B9" w:rsidRPr="00253BD0" w:rsidRDefault="006501B9" w:rsidP="00752935">
            <w:pPr>
              <w:jc w:val="center"/>
              <w:rPr>
                <w:rFonts w:ascii="Cambria" w:eastAsia="Calibri" w:hAnsi="Cambria"/>
                <w:b/>
                <w:color w:val="632423"/>
                <w:lang w:eastAsia="lt-LT"/>
              </w:rPr>
            </w:pPr>
            <w:r w:rsidRPr="00253BD0">
              <w:rPr>
                <w:rFonts w:ascii="Cambria" w:eastAsia="Calibri" w:hAnsi="Cambria"/>
                <w:b/>
                <w:color w:val="632423"/>
                <w:lang w:eastAsia="lt-LT"/>
              </w:rPr>
              <w:t>Evaluation of an area in points*   </w:t>
            </w:r>
          </w:p>
        </w:tc>
      </w:tr>
      <w:tr w:rsidR="006501B9" w:rsidRPr="00253BD0" w14:paraId="5254B953" w14:textId="77777777" w:rsidTr="00752935">
        <w:trPr>
          <w:trHeight w:val="399"/>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F323ECF" w14:textId="77777777" w:rsidR="006501B9" w:rsidRPr="00253BD0" w:rsidRDefault="006501B9" w:rsidP="00752935">
            <w:pPr>
              <w:rPr>
                <w:rFonts w:ascii="Cambria" w:eastAsia="Calibri" w:hAnsi="Cambria"/>
                <w:lang w:eastAsia="lt-LT"/>
              </w:rPr>
            </w:pPr>
            <w:r w:rsidRPr="00253BD0">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5A04F63" w14:textId="77777777" w:rsidR="006501B9" w:rsidRPr="00253BD0" w:rsidRDefault="00C72D32" w:rsidP="006501B9">
            <w:pPr>
              <w:numPr>
                <w:ilvl w:val="8"/>
                <w:numId w:val="1"/>
              </w:numPr>
              <w:tabs>
                <w:tab w:val="clear" w:pos="360"/>
                <w:tab w:val="num" w:pos="0"/>
              </w:tabs>
              <w:rPr>
                <w:rFonts w:ascii="Cambria" w:eastAsia="Calibri" w:hAnsi="Cambria"/>
                <w:lang w:eastAsia="lt-LT"/>
              </w:rPr>
            </w:pPr>
            <w:r w:rsidRPr="00253BD0">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21247AE" w14:textId="3E3A1195" w:rsidR="006501B9" w:rsidRPr="00253BD0" w:rsidRDefault="00253BD0" w:rsidP="00752935">
            <w:pPr>
              <w:jc w:val="center"/>
              <w:rPr>
                <w:rFonts w:ascii="Cambria" w:eastAsia="Calibri" w:hAnsi="Cambria"/>
                <w:lang w:eastAsia="lt-LT"/>
              </w:rPr>
            </w:pPr>
            <w:r w:rsidRPr="00253BD0">
              <w:rPr>
                <w:rFonts w:ascii="Cambria" w:eastAsia="Calibri" w:hAnsi="Cambria"/>
                <w:lang w:eastAsia="lt-LT"/>
              </w:rPr>
              <w:t>3</w:t>
            </w:r>
          </w:p>
        </w:tc>
      </w:tr>
      <w:tr w:rsidR="006501B9" w:rsidRPr="00253BD0" w14:paraId="1E5A19A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7567A33" w14:textId="77777777" w:rsidR="006501B9" w:rsidRPr="00253BD0" w:rsidRDefault="006501B9" w:rsidP="00752935">
            <w:pPr>
              <w:rPr>
                <w:rFonts w:ascii="Cambria" w:eastAsia="Calibri" w:hAnsi="Cambria"/>
                <w:lang w:eastAsia="lt-LT"/>
              </w:rPr>
            </w:pPr>
            <w:r w:rsidRPr="00253BD0">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B9AB038" w14:textId="77777777" w:rsidR="006501B9" w:rsidRPr="00253BD0" w:rsidRDefault="006D1CFD" w:rsidP="006D1CFD">
            <w:pPr>
              <w:rPr>
                <w:rFonts w:ascii="Cambria" w:eastAsia="Calibri" w:hAnsi="Cambria"/>
                <w:lang w:eastAsia="lt-LT"/>
              </w:rPr>
            </w:pPr>
            <w:r w:rsidRPr="00253BD0">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8674F4E" w14:textId="54C1690E" w:rsidR="006501B9" w:rsidRPr="00253BD0" w:rsidRDefault="00253BD0" w:rsidP="00752935">
            <w:pPr>
              <w:jc w:val="center"/>
              <w:rPr>
                <w:rFonts w:ascii="Cambria" w:eastAsia="Calibri" w:hAnsi="Cambria"/>
                <w:lang w:eastAsia="lt-LT"/>
              </w:rPr>
            </w:pPr>
            <w:r w:rsidRPr="00253BD0">
              <w:rPr>
                <w:rFonts w:ascii="Cambria" w:eastAsia="Calibri" w:hAnsi="Cambria"/>
                <w:lang w:eastAsia="lt-LT"/>
              </w:rPr>
              <w:t>4</w:t>
            </w:r>
          </w:p>
        </w:tc>
      </w:tr>
      <w:tr w:rsidR="006501B9" w:rsidRPr="00253BD0" w14:paraId="64EEA208"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1973653" w14:textId="77777777" w:rsidR="006501B9" w:rsidRPr="00253BD0" w:rsidRDefault="006501B9" w:rsidP="00752935">
            <w:pPr>
              <w:rPr>
                <w:rFonts w:ascii="Cambria" w:eastAsia="Calibri" w:hAnsi="Cambria"/>
                <w:lang w:eastAsia="lt-LT"/>
              </w:rPr>
            </w:pPr>
            <w:r w:rsidRPr="00253BD0">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10BBE09" w14:textId="77777777" w:rsidR="006501B9" w:rsidRPr="00253BD0" w:rsidRDefault="006501B9" w:rsidP="006501B9">
            <w:pPr>
              <w:numPr>
                <w:ilvl w:val="8"/>
                <w:numId w:val="1"/>
              </w:numPr>
              <w:tabs>
                <w:tab w:val="clear" w:pos="360"/>
                <w:tab w:val="num" w:pos="0"/>
              </w:tabs>
              <w:rPr>
                <w:rFonts w:ascii="Cambria" w:eastAsia="Calibri" w:hAnsi="Cambria"/>
                <w:lang w:eastAsia="lt-LT"/>
              </w:rPr>
            </w:pPr>
            <w:r w:rsidRPr="00253BD0">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A86155E" w14:textId="1AE81574" w:rsidR="006501B9" w:rsidRPr="00253BD0" w:rsidRDefault="00253BD0" w:rsidP="00752935">
            <w:pPr>
              <w:jc w:val="center"/>
              <w:rPr>
                <w:rFonts w:ascii="Cambria" w:eastAsia="Calibri" w:hAnsi="Cambria"/>
                <w:lang w:eastAsia="lt-LT"/>
              </w:rPr>
            </w:pPr>
            <w:r w:rsidRPr="00253BD0">
              <w:rPr>
                <w:rFonts w:ascii="Cambria" w:eastAsia="Calibri" w:hAnsi="Cambria"/>
                <w:lang w:eastAsia="lt-LT"/>
              </w:rPr>
              <w:t>4</w:t>
            </w:r>
          </w:p>
        </w:tc>
      </w:tr>
      <w:tr w:rsidR="006501B9" w:rsidRPr="00253BD0" w14:paraId="7F2404CB"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1CAFE33" w14:textId="77777777" w:rsidR="006501B9" w:rsidRPr="00253BD0" w:rsidRDefault="006501B9" w:rsidP="00752935">
            <w:pPr>
              <w:rPr>
                <w:rFonts w:ascii="Cambria" w:eastAsia="Calibri" w:hAnsi="Cambria"/>
                <w:lang w:eastAsia="lt-LT"/>
              </w:rPr>
            </w:pPr>
            <w:r w:rsidRPr="00253BD0">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386B694" w14:textId="77777777" w:rsidR="006501B9" w:rsidRPr="00253BD0" w:rsidRDefault="006D1CFD" w:rsidP="006D1CFD">
            <w:pPr>
              <w:tabs>
                <w:tab w:val="left" w:pos="0"/>
              </w:tabs>
              <w:rPr>
                <w:rFonts w:ascii="Cambria" w:eastAsia="Calibri" w:hAnsi="Cambria"/>
                <w:lang w:eastAsia="lt-LT"/>
              </w:rPr>
            </w:pPr>
            <w:r w:rsidRPr="00253BD0">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217339D" w14:textId="548BD509" w:rsidR="006501B9" w:rsidRPr="00253BD0" w:rsidRDefault="00253BD0" w:rsidP="00752935">
            <w:pPr>
              <w:jc w:val="center"/>
              <w:rPr>
                <w:rFonts w:ascii="Cambria" w:eastAsia="Calibri" w:hAnsi="Cambria"/>
                <w:lang w:eastAsia="lt-LT"/>
              </w:rPr>
            </w:pPr>
            <w:r w:rsidRPr="00253BD0">
              <w:rPr>
                <w:rFonts w:ascii="Cambria" w:eastAsia="Calibri" w:hAnsi="Cambria"/>
                <w:lang w:eastAsia="lt-LT"/>
              </w:rPr>
              <w:t>4</w:t>
            </w:r>
          </w:p>
        </w:tc>
      </w:tr>
      <w:tr w:rsidR="006501B9" w:rsidRPr="00253BD0" w14:paraId="3B07331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3D8DC34" w14:textId="77777777" w:rsidR="006501B9" w:rsidRPr="00253BD0" w:rsidRDefault="006501B9" w:rsidP="00752935">
            <w:pPr>
              <w:rPr>
                <w:rFonts w:ascii="Cambria" w:eastAsia="Calibri" w:hAnsi="Cambria"/>
                <w:lang w:eastAsia="lt-LT"/>
              </w:rPr>
            </w:pPr>
            <w:r w:rsidRPr="00253BD0">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184857D" w14:textId="77777777" w:rsidR="006501B9" w:rsidRPr="00253BD0" w:rsidRDefault="006501B9" w:rsidP="006501B9">
            <w:pPr>
              <w:numPr>
                <w:ilvl w:val="8"/>
                <w:numId w:val="1"/>
              </w:numPr>
              <w:tabs>
                <w:tab w:val="clear" w:pos="360"/>
                <w:tab w:val="num" w:pos="0"/>
              </w:tabs>
              <w:rPr>
                <w:rFonts w:ascii="Cambria" w:eastAsia="Calibri" w:hAnsi="Cambria"/>
                <w:lang w:eastAsia="lt-LT"/>
              </w:rPr>
            </w:pPr>
            <w:r w:rsidRPr="00253BD0">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401FB01" w14:textId="1378A891" w:rsidR="006501B9" w:rsidRPr="00253BD0" w:rsidRDefault="00253BD0" w:rsidP="00752935">
            <w:pPr>
              <w:jc w:val="center"/>
              <w:rPr>
                <w:rFonts w:ascii="Cambria" w:eastAsia="Calibri" w:hAnsi="Cambria"/>
                <w:lang w:eastAsia="lt-LT"/>
              </w:rPr>
            </w:pPr>
            <w:r w:rsidRPr="00253BD0">
              <w:rPr>
                <w:rFonts w:ascii="Cambria" w:eastAsia="Calibri" w:hAnsi="Cambria"/>
                <w:lang w:eastAsia="lt-LT"/>
              </w:rPr>
              <w:t>3</w:t>
            </w:r>
          </w:p>
        </w:tc>
      </w:tr>
      <w:tr w:rsidR="006501B9" w:rsidRPr="00253BD0" w14:paraId="6E5B8356"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E4028D7" w14:textId="77777777" w:rsidR="006501B9" w:rsidRPr="00253BD0" w:rsidRDefault="006501B9" w:rsidP="00752935">
            <w:pPr>
              <w:rPr>
                <w:rFonts w:ascii="Cambria" w:eastAsia="Calibri" w:hAnsi="Cambria"/>
                <w:lang w:eastAsia="lt-LT"/>
              </w:rPr>
            </w:pPr>
            <w:r w:rsidRPr="00253BD0">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E6B8305" w14:textId="77777777" w:rsidR="006501B9" w:rsidRPr="00253BD0" w:rsidRDefault="006501B9" w:rsidP="006501B9">
            <w:pPr>
              <w:numPr>
                <w:ilvl w:val="8"/>
                <w:numId w:val="1"/>
              </w:numPr>
              <w:tabs>
                <w:tab w:val="clear" w:pos="360"/>
                <w:tab w:val="num" w:pos="0"/>
              </w:tabs>
              <w:rPr>
                <w:rFonts w:ascii="Cambria" w:eastAsia="Calibri" w:hAnsi="Cambria"/>
                <w:lang w:eastAsia="lt-LT"/>
              </w:rPr>
            </w:pPr>
            <w:r w:rsidRPr="00253BD0">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D8E1229" w14:textId="16E7848A" w:rsidR="006501B9" w:rsidRPr="00253BD0" w:rsidRDefault="00253BD0" w:rsidP="00752935">
            <w:pPr>
              <w:jc w:val="center"/>
              <w:rPr>
                <w:rFonts w:ascii="Cambria" w:eastAsia="Calibri" w:hAnsi="Cambria"/>
                <w:lang w:eastAsia="lt-LT"/>
              </w:rPr>
            </w:pPr>
            <w:r w:rsidRPr="00253BD0">
              <w:rPr>
                <w:rFonts w:ascii="Cambria" w:eastAsia="Calibri" w:hAnsi="Cambria"/>
                <w:lang w:eastAsia="lt-LT"/>
              </w:rPr>
              <w:t>5</w:t>
            </w:r>
          </w:p>
        </w:tc>
      </w:tr>
      <w:tr w:rsidR="006501B9" w:rsidRPr="00253BD0" w14:paraId="21E2D566"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7CA6F48" w14:textId="77777777" w:rsidR="006501B9" w:rsidRPr="00253BD0" w:rsidRDefault="006501B9" w:rsidP="00752935">
            <w:pPr>
              <w:rPr>
                <w:rFonts w:ascii="Cambria" w:eastAsia="Calibri" w:hAnsi="Cambria"/>
                <w:lang w:eastAsia="lt-LT"/>
              </w:rPr>
            </w:pPr>
            <w:r w:rsidRPr="00253BD0">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C1BEC82" w14:textId="77777777" w:rsidR="006501B9" w:rsidRPr="00253BD0" w:rsidRDefault="006501B9" w:rsidP="006D1CFD">
            <w:pPr>
              <w:tabs>
                <w:tab w:val="left" w:pos="29"/>
              </w:tabs>
              <w:rPr>
                <w:rFonts w:ascii="Cambria" w:eastAsia="Calibri" w:hAnsi="Cambria"/>
                <w:lang w:eastAsia="lt-LT"/>
              </w:rPr>
            </w:pPr>
            <w:r w:rsidRPr="00253BD0">
              <w:rPr>
                <w:rFonts w:ascii="Cambria" w:eastAsia="Calibri" w:hAnsi="Cambria"/>
                <w:lang w:eastAsia="lt-LT"/>
              </w:rPr>
              <w:t xml:space="preserve">Study quality management and </w:t>
            </w:r>
            <w:r w:rsidR="006D1CFD" w:rsidRPr="00253BD0">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4CF86B" w14:textId="4AD46F02" w:rsidR="006501B9" w:rsidRPr="00253BD0" w:rsidRDefault="00253BD0" w:rsidP="00752935">
            <w:pPr>
              <w:jc w:val="center"/>
              <w:rPr>
                <w:rFonts w:ascii="Cambria" w:eastAsia="Calibri" w:hAnsi="Cambria"/>
                <w:lang w:eastAsia="lt-LT"/>
              </w:rPr>
            </w:pPr>
            <w:r w:rsidRPr="00253BD0">
              <w:rPr>
                <w:rFonts w:ascii="Cambria" w:eastAsia="Calibri" w:hAnsi="Cambria"/>
                <w:lang w:eastAsia="lt-LT"/>
              </w:rPr>
              <w:t>4</w:t>
            </w:r>
          </w:p>
        </w:tc>
      </w:tr>
      <w:tr w:rsidR="006501B9" w:rsidRPr="00253BD0" w14:paraId="7A5F4185"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216A32" w14:textId="77777777" w:rsidR="006501B9" w:rsidRPr="00253BD0" w:rsidRDefault="006501B9" w:rsidP="00752935">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AF3C639" w14:textId="77777777" w:rsidR="006501B9" w:rsidRPr="00253BD0" w:rsidRDefault="006501B9" w:rsidP="00DA757F">
            <w:pPr>
              <w:numPr>
                <w:ilvl w:val="8"/>
                <w:numId w:val="1"/>
              </w:numPr>
              <w:tabs>
                <w:tab w:val="clear" w:pos="360"/>
                <w:tab w:val="num" w:pos="0"/>
              </w:tabs>
              <w:jc w:val="right"/>
              <w:rPr>
                <w:rFonts w:ascii="Cambria" w:eastAsia="Calibri" w:hAnsi="Cambria"/>
                <w:b/>
                <w:bCs/>
                <w:lang w:eastAsia="lt-LT"/>
              </w:rPr>
            </w:pPr>
            <w:r w:rsidRPr="00253BD0">
              <w:rPr>
                <w:rFonts w:ascii="Cambria" w:eastAsia="Calibri" w:hAnsi="Cambria"/>
                <w:b/>
                <w:bCs/>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5084C2E" w14:textId="4C62294B" w:rsidR="006501B9" w:rsidRPr="00253BD0" w:rsidRDefault="00253BD0" w:rsidP="00752935">
            <w:pPr>
              <w:jc w:val="center"/>
              <w:rPr>
                <w:rFonts w:ascii="Cambria" w:eastAsia="Calibri" w:hAnsi="Cambria"/>
                <w:b/>
                <w:bCs/>
                <w:lang w:eastAsia="lt-LT"/>
              </w:rPr>
            </w:pPr>
            <w:r w:rsidRPr="00253BD0">
              <w:rPr>
                <w:rFonts w:ascii="Cambria" w:eastAsia="Calibri" w:hAnsi="Cambria"/>
                <w:b/>
                <w:bCs/>
                <w:lang w:eastAsia="lt-LT"/>
              </w:rPr>
              <w:t>27</w:t>
            </w:r>
          </w:p>
        </w:tc>
      </w:tr>
    </w:tbl>
    <w:p w14:paraId="33619017" w14:textId="77777777" w:rsidR="006501B9" w:rsidRPr="00253BD0" w:rsidRDefault="006501B9" w:rsidP="006501B9">
      <w:pPr>
        <w:rPr>
          <w:rFonts w:ascii="Cambria" w:eastAsia="Calibri" w:hAnsi="Cambria"/>
          <w:sz w:val="20"/>
          <w:szCs w:val="20"/>
          <w:lang w:eastAsia="lt-LT"/>
        </w:rPr>
      </w:pPr>
      <w:r w:rsidRPr="00253BD0">
        <w:rPr>
          <w:rFonts w:ascii="Cambria" w:eastAsia="Calibri" w:hAnsi="Cambria"/>
          <w:sz w:val="20"/>
          <w:szCs w:val="20"/>
          <w:lang w:eastAsia="lt-LT"/>
        </w:rPr>
        <w:t>*1 (unsatisfactory) - there are essential shortcomings that must be eliminated;</w:t>
      </w:r>
    </w:p>
    <w:p w14:paraId="40E1971A" w14:textId="77777777" w:rsidR="006501B9" w:rsidRPr="00253BD0" w:rsidRDefault="006501B9" w:rsidP="006501B9">
      <w:pPr>
        <w:rPr>
          <w:rFonts w:ascii="Cambria" w:eastAsia="Calibri" w:hAnsi="Cambria"/>
          <w:sz w:val="20"/>
          <w:szCs w:val="20"/>
          <w:lang w:eastAsia="lt-LT"/>
        </w:rPr>
      </w:pPr>
      <w:r w:rsidRPr="00253BD0">
        <w:rPr>
          <w:rFonts w:ascii="Cambria" w:eastAsia="Calibri" w:hAnsi="Cambria"/>
          <w:sz w:val="20"/>
          <w:szCs w:val="20"/>
          <w:lang w:eastAsia="lt-LT"/>
        </w:rPr>
        <w:t>2 (satisfactory) - meets the established minimum requirements, needs improvement;</w:t>
      </w:r>
    </w:p>
    <w:p w14:paraId="296E84A2" w14:textId="77777777" w:rsidR="006501B9" w:rsidRPr="00253BD0" w:rsidRDefault="006501B9" w:rsidP="006501B9">
      <w:pPr>
        <w:rPr>
          <w:rFonts w:ascii="Cambria" w:eastAsia="Calibri" w:hAnsi="Cambria"/>
          <w:sz w:val="20"/>
          <w:szCs w:val="20"/>
          <w:lang w:eastAsia="lt-LT"/>
        </w:rPr>
      </w:pPr>
      <w:r w:rsidRPr="00253BD0">
        <w:rPr>
          <w:rFonts w:ascii="Cambria" w:eastAsia="Calibri" w:hAnsi="Cambria"/>
          <w:sz w:val="20"/>
          <w:szCs w:val="20"/>
          <w:lang w:eastAsia="lt-LT"/>
        </w:rPr>
        <w:t>3 (good) - the field develops systematically, has distinctive features;</w:t>
      </w:r>
    </w:p>
    <w:p w14:paraId="0FE2F992" w14:textId="77777777" w:rsidR="006501B9" w:rsidRPr="00253BD0" w:rsidRDefault="006501B9" w:rsidP="006501B9">
      <w:pPr>
        <w:rPr>
          <w:rFonts w:ascii="Cambria" w:eastAsia="Calibri" w:hAnsi="Cambria"/>
          <w:sz w:val="20"/>
          <w:szCs w:val="20"/>
          <w:lang w:eastAsia="lt-LT"/>
        </w:rPr>
      </w:pPr>
      <w:r w:rsidRPr="00253BD0">
        <w:rPr>
          <w:rFonts w:ascii="Cambria" w:eastAsia="Calibri" w:hAnsi="Cambria"/>
          <w:sz w:val="20"/>
          <w:szCs w:val="20"/>
          <w:lang w:eastAsia="lt-LT"/>
        </w:rPr>
        <w:t>4 (very good) - the field is evaluated very well in the national and international context, without any deficiencies;</w:t>
      </w:r>
    </w:p>
    <w:p w14:paraId="118D0ACB" w14:textId="77777777" w:rsidR="006501B9" w:rsidRPr="00253BD0" w:rsidRDefault="006501B9" w:rsidP="006501B9">
      <w:pPr>
        <w:rPr>
          <w:rFonts w:ascii="Cambria" w:eastAsia="Calibri" w:hAnsi="Cambria"/>
          <w:sz w:val="20"/>
          <w:szCs w:val="20"/>
          <w:lang w:eastAsia="lt-LT"/>
        </w:rPr>
      </w:pPr>
      <w:r w:rsidRPr="00253BD0">
        <w:rPr>
          <w:rFonts w:ascii="Cambria" w:eastAsia="Calibri" w:hAnsi="Cambria"/>
          <w:sz w:val="20"/>
          <w:szCs w:val="20"/>
          <w:lang w:eastAsia="lt-LT"/>
        </w:rPr>
        <w:t>5 (exceptional) - the field is exceptionally good in the national and international context/environment.</w:t>
      </w:r>
    </w:p>
    <w:p w14:paraId="6AE3BC6D" w14:textId="77777777" w:rsidR="006501B9" w:rsidRPr="00253BD0" w:rsidRDefault="006501B9" w:rsidP="006501B9">
      <w:pPr>
        <w:rPr>
          <w:rFonts w:ascii="Cambria" w:eastAsia="Calibri" w:hAnsi="Cambria"/>
          <w:lang w:eastAsia="lt-LT"/>
        </w:rPr>
      </w:pPr>
    </w:p>
    <w:p w14:paraId="594A66B4" w14:textId="77777777" w:rsidR="00DA757F" w:rsidRPr="00253BD0" w:rsidRDefault="00DA757F" w:rsidP="006501B9">
      <w:pPr>
        <w:rPr>
          <w:rFonts w:ascii="Cambria" w:eastAsia="Calibri" w:hAnsi="Cambria"/>
          <w:lang w:eastAsia="lt-LT"/>
        </w:rPr>
      </w:pPr>
    </w:p>
    <w:p w14:paraId="6523D136" w14:textId="3E34AB75" w:rsidR="00DA757F" w:rsidRPr="00253BD0" w:rsidRDefault="00DA757F" w:rsidP="006501B9">
      <w:pPr>
        <w:rPr>
          <w:rFonts w:ascii="Cambria" w:eastAsia="Calibri" w:hAnsi="Cambria"/>
          <w:lang w:eastAsia="lt-LT"/>
        </w:rPr>
        <w:sectPr w:rsidR="00DA757F" w:rsidRPr="00253BD0" w:rsidSect="00D47C7C">
          <w:pgSz w:w="11906" w:h="16838"/>
          <w:pgMar w:top="1134" w:right="567" w:bottom="1134" w:left="1701" w:header="567" w:footer="567" w:gutter="0"/>
          <w:cols w:space="1296"/>
          <w:docGrid w:linePitch="360"/>
        </w:sectPr>
      </w:pPr>
    </w:p>
    <w:p w14:paraId="49792E82" w14:textId="62BE2BD7" w:rsidR="00253BD0" w:rsidRPr="00253BD0" w:rsidRDefault="00253BD0" w:rsidP="000F1821">
      <w:pPr>
        <w:keepNext/>
        <w:keepLines/>
        <w:tabs>
          <w:tab w:val="left" w:pos="680"/>
        </w:tabs>
        <w:spacing w:before="240" w:after="240"/>
        <w:jc w:val="center"/>
        <w:outlineLvl w:val="1"/>
        <w:rPr>
          <w:rFonts w:ascii="Cambria" w:eastAsia="Cambria" w:hAnsi="Cambria" w:cs="Cambria"/>
          <w:b/>
          <w:color w:val="136C73"/>
          <w:sz w:val="28"/>
          <w:szCs w:val="28"/>
        </w:rPr>
      </w:pPr>
      <w:bookmarkStart w:id="1" w:name="_Toc57129361"/>
      <w:r w:rsidRPr="00253BD0">
        <w:rPr>
          <w:rFonts w:ascii="Cambria" w:hAnsi="Cambria"/>
          <w:b/>
          <w:bCs/>
          <w:caps/>
          <w:color w:val="136C73"/>
          <w:sz w:val="36"/>
          <w:szCs w:val="26"/>
          <w:lang w:eastAsia="lt-LT"/>
        </w:rPr>
        <w:lastRenderedPageBreak/>
        <w:t>I</w:t>
      </w:r>
      <w:r w:rsidR="00677F9A" w:rsidRPr="00253BD0">
        <w:rPr>
          <w:rFonts w:ascii="Cambria" w:hAnsi="Cambria"/>
          <w:b/>
          <w:bCs/>
          <w:caps/>
          <w:color w:val="136C73"/>
          <w:sz w:val="36"/>
          <w:szCs w:val="26"/>
          <w:lang w:eastAsia="lt-LT"/>
        </w:rPr>
        <w:t>v. RECOMMENDATIONS</w:t>
      </w:r>
      <w:bookmarkStart w:id="2" w:name="_Toc57129362"/>
      <w:bookmarkEnd w:id="1"/>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253BD0" w:rsidRPr="00253BD0" w14:paraId="2BC0D5E0" w14:textId="77777777" w:rsidTr="001A009C">
        <w:trPr>
          <w:trHeight w:val="654"/>
        </w:trPr>
        <w:tc>
          <w:tcPr>
            <w:tcW w:w="2660" w:type="dxa"/>
            <w:tcBorders>
              <w:bottom w:val="single" w:sz="4" w:space="0" w:color="000000"/>
            </w:tcBorders>
            <w:shd w:val="clear" w:color="auto" w:fill="EEECE1"/>
            <w:vAlign w:val="center"/>
          </w:tcPr>
          <w:p w14:paraId="48FA05D2" w14:textId="77777777" w:rsidR="00253BD0" w:rsidRPr="00253BD0" w:rsidRDefault="00253BD0" w:rsidP="001A009C">
            <w:pPr>
              <w:jc w:val="center"/>
              <w:rPr>
                <w:rFonts w:ascii="Cambria" w:eastAsia="Cambria" w:hAnsi="Cambria" w:cs="Cambria"/>
                <w:b/>
                <w:color w:val="136C73"/>
              </w:rPr>
            </w:pPr>
            <w:r w:rsidRPr="00253BD0">
              <w:rPr>
                <w:rFonts w:ascii="Cambria" w:eastAsia="Cambria" w:hAnsi="Cambria" w:cs="Cambria"/>
                <w:b/>
                <w:color w:val="136C73"/>
              </w:rPr>
              <w:t>Evaluation Area</w:t>
            </w:r>
          </w:p>
        </w:tc>
        <w:tc>
          <w:tcPr>
            <w:tcW w:w="7194" w:type="dxa"/>
            <w:shd w:val="clear" w:color="auto" w:fill="EEECE1"/>
            <w:vAlign w:val="center"/>
          </w:tcPr>
          <w:p w14:paraId="3ABE25E7" w14:textId="77777777" w:rsidR="00253BD0" w:rsidRPr="00253BD0" w:rsidRDefault="00253BD0" w:rsidP="001A009C">
            <w:pPr>
              <w:jc w:val="center"/>
              <w:rPr>
                <w:rFonts w:ascii="Cambria" w:eastAsia="Cambria" w:hAnsi="Cambria" w:cs="Cambria"/>
                <w:b/>
                <w:color w:val="136C73"/>
              </w:rPr>
            </w:pPr>
            <w:r w:rsidRPr="00253BD0">
              <w:rPr>
                <w:rFonts w:ascii="Cambria" w:eastAsia="Cambria" w:hAnsi="Cambria" w:cs="Cambria"/>
                <w:b/>
                <w:color w:val="136C73"/>
              </w:rPr>
              <w:t>Recommendations for the Evaluation Area (study cycle)</w:t>
            </w:r>
          </w:p>
        </w:tc>
      </w:tr>
      <w:tr w:rsidR="00253BD0" w:rsidRPr="00253BD0" w14:paraId="3B1417AF" w14:textId="77777777" w:rsidTr="001A009C">
        <w:trPr>
          <w:trHeight w:val="1134"/>
        </w:trPr>
        <w:tc>
          <w:tcPr>
            <w:tcW w:w="2660" w:type="dxa"/>
            <w:shd w:val="clear" w:color="auto" w:fill="EEECE1"/>
            <w:vAlign w:val="center"/>
          </w:tcPr>
          <w:p w14:paraId="1FD9CCBE" w14:textId="77777777" w:rsidR="00253BD0" w:rsidRPr="00253BD0" w:rsidRDefault="00253BD0" w:rsidP="001A009C">
            <w:pPr>
              <w:rPr>
                <w:rFonts w:ascii="Cambria" w:eastAsia="Cambria" w:hAnsi="Cambria" w:cs="Cambria"/>
                <w:color w:val="136C73"/>
              </w:rPr>
            </w:pPr>
            <w:r w:rsidRPr="00253BD0">
              <w:rPr>
                <w:rFonts w:ascii="Cambria" w:eastAsia="Cambria" w:hAnsi="Cambria" w:cs="Cambria"/>
                <w:color w:val="136C73"/>
              </w:rPr>
              <w:t>Intended and achieved learning outcomes and curriculum</w:t>
            </w:r>
          </w:p>
        </w:tc>
        <w:tc>
          <w:tcPr>
            <w:tcW w:w="7194" w:type="dxa"/>
            <w:vAlign w:val="center"/>
          </w:tcPr>
          <w:p w14:paraId="01904AC0" w14:textId="77777777" w:rsidR="00253BD0" w:rsidRPr="00253BD0" w:rsidRDefault="00253BD0" w:rsidP="000F1821">
            <w:pPr>
              <w:numPr>
                <w:ilvl w:val="0"/>
                <w:numId w:val="19"/>
              </w:numPr>
              <w:spacing w:before="240" w:line="360" w:lineRule="auto"/>
              <w:jc w:val="both"/>
              <w:rPr>
                <w:rFonts w:ascii="Cambria" w:eastAsia="Cambria" w:hAnsi="Cambria" w:cs="Cambria"/>
              </w:rPr>
            </w:pPr>
            <w:r w:rsidRPr="00253BD0">
              <w:rPr>
                <w:rFonts w:ascii="Cambria" w:eastAsia="Cambria" w:hAnsi="Cambria" w:cs="Cambria"/>
              </w:rPr>
              <w:t>To eliminate inconsistency of learning outcomes (LOs) and the aim of the program with the student employment focus and prospects of their future job by reflecting the self-employed aspect in the LOs and aim of the program.</w:t>
            </w:r>
          </w:p>
          <w:p w14:paraId="19646219" w14:textId="1294018F" w:rsidR="00253BD0" w:rsidRPr="00F554D1" w:rsidRDefault="00253BD0" w:rsidP="000F1821">
            <w:pPr>
              <w:numPr>
                <w:ilvl w:val="0"/>
                <w:numId w:val="19"/>
              </w:numPr>
              <w:spacing w:line="360" w:lineRule="auto"/>
              <w:jc w:val="both"/>
              <w:rPr>
                <w:rFonts w:ascii="Cambria" w:eastAsia="Cambria" w:hAnsi="Cambria" w:cs="Cambria"/>
              </w:rPr>
            </w:pPr>
            <w:r w:rsidRPr="00253BD0">
              <w:rPr>
                <w:rFonts w:ascii="Cambria" w:eastAsia="Cambria" w:hAnsi="Cambria" w:cs="Cambria"/>
              </w:rPr>
              <w:t>To organise field trips to companies as a part of the study process.</w:t>
            </w:r>
          </w:p>
        </w:tc>
      </w:tr>
      <w:tr w:rsidR="00253BD0" w:rsidRPr="00253BD0" w14:paraId="5F042870" w14:textId="77777777" w:rsidTr="001A009C">
        <w:trPr>
          <w:trHeight w:val="1134"/>
        </w:trPr>
        <w:tc>
          <w:tcPr>
            <w:tcW w:w="2660" w:type="dxa"/>
            <w:shd w:val="clear" w:color="auto" w:fill="EEECE1"/>
            <w:vAlign w:val="center"/>
          </w:tcPr>
          <w:p w14:paraId="0CDD786B" w14:textId="77777777" w:rsidR="00253BD0" w:rsidRPr="00253BD0" w:rsidRDefault="00253BD0" w:rsidP="001A009C">
            <w:pPr>
              <w:rPr>
                <w:rFonts w:ascii="Cambria" w:eastAsia="Cambria" w:hAnsi="Cambria" w:cs="Cambria"/>
                <w:color w:val="136C73"/>
              </w:rPr>
            </w:pPr>
            <w:r w:rsidRPr="00253BD0">
              <w:rPr>
                <w:rFonts w:ascii="Cambria" w:eastAsia="Cambria" w:hAnsi="Cambria" w:cs="Cambria"/>
                <w:color w:val="136C73"/>
              </w:rPr>
              <w:t>Links between science (art) and studies</w:t>
            </w:r>
          </w:p>
        </w:tc>
        <w:tc>
          <w:tcPr>
            <w:tcW w:w="7194" w:type="dxa"/>
            <w:vAlign w:val="center"/>
          </w:tcPr>
          <w:p w14:paraId="276168F4" w14:textId="77777777" w:rsidR="00253BD0" w:rsidRPr="00253BD0" w:rsidRDefault="00253BD0" w:rsidP="000F1821">
            <w:pPr>
              <w:numPr>
                <w:ilvl w:val="0"/>
                <w:numId w:val="23"/>
              </w:numPr>
              <w:tabs>
                <w:tab w:val="left" w:pos="1298"/>
                <w:tab w:val="left" w:pos="1701"/>
                <w:tab w:val="left" w:pos="1985"/>
              </w:tabs>
              <w:spacing w:line="360" w:lineRule="auto"/>
              <w:jc w:val="both"/>
              <w:rPr>
                <w:rFonts w:ascii="Cambria" w:eastAsia="Cambria" w:hAnsi="Cambria" w:cs="Cambria"/>
              </w:rPr>
            </w:pPr>
            <w:r w:rsidRPr="00253BD0">
              <w:rPr>
                <w:rFonts w:ascii="Cambria" w:eastAsia="Cambria" w:hAnsi="Cambria" w:cs="Cambria"/>
              </w:rPr>
              <w:t>Promote cooperation between teachers and students in research areas.</w:t>
            </w:r>
          </w:p>
        </w:tc>
      </w:tr>
      <w:tr w:rsidR="00253BD0" w:rsidRPr="00253BD0" w14:paraId="1E2154D6" w14:textId="77777777" w:rsidTr="001A009C">
        <w:trPr>
          <w:trHeight w:val="1134"/>
        </w:trPr>
        <w:tc>
          <w:tcPr>
            <w:tcW w:w="2660" w:type="dxa"/>
            <w:shd w:val="clear" w:color="auto" w:fill="EEECE1"/>
            <w:vAlign w:val="center"/>
          </w:tcPr>
          <w:p w14:paraId="3D903BB0" w14:textId="77777777" w:rsidR="00253BD0" w:rsidRPr="00253BD0" w:rsidRDefault="00253BD0" w:rsidP="001A009C">
            <w:pPr>
              <w:rPr>
                <w:rFonts w:ascii="Cambria" w:eastAsia="Cambria" w:hAnsi="Cambria" w:cs="Cambria"/>
                <w:color w:val="136C73"/>
              </w:rPr>
            </w:pPr>
            <w:r w:rsidRPr="00253BD0">
              <w:rPr>
                <w:rFonts w:ascii="Cambria" w:eastAsia="Cambria" w:hAnsi="Cambria" w:cs="Cambria"/>
                <w:color w:val="136C73"/>
              </w:rPr>
              <w:t>Student admission and support</w:t>
            </w:r>
          </w:p>
        </w:tc>
        <w:tc>
          <w:tcPr>
            <w:tcW w:w="7194" w:type="dxa"/>
            <w:vAlign w:val="center"/>
          </w:tcPr>
          <w:p w14:paraId="614E9119" w14:textId="77777777" w:rsidR="00253BD0" w:rsidRPr="00253BD0" w:rsidRDefault="00253BD0" w:rsidP="000F1821">
            <w:pPr>
              <w:numPr>
                <w:ilvl w:val="0"/>
                <w:numId w:val="20"/>
              </w:numPr>
              <w:tabs>
                <w:tab w:val="left" w:pos="1298"/>
                <w:tab w:val="left" w:pos="1701"/>
                <w:tab w:val="left" w:pos="1985"/>
              </w:tabs>
              <w:spacing w:line="360" w:lineRule="auto"/>
              <w:jc w:val="both"/>
              <w:rPr>
                <w:rFonts w:ascii="Cambria" w:eastAsia="Cambria" w:hAnsi="Cambria" w:cs="Cambria"/>
              </w:rPr>
            </w:pPr>
            <w:r w:rsidRPr="00253BD0">
              <w:rPr>
                <w:rFonts w:ascii="Cambria" w:eastAsia="Cambria" w:hAnsi="Cambria" w:cs="Cambria"/>
              </w:rPr>
              <w:t>Encourage and promote the outgoing mobility of students.</w:t>
            </w:r>
          </w:p>
        </w:tc>
      </w:tr>
      <w:tr w:rsidR="00253BD0" w:rsidRPr="00253BD0" w14:paraId="1727C2CD" w14:textId="77777777" w:rsidTr="001A009C">
        <w:trPr>
          <w:trHeight w:val="1134"/>
        </w:trPr>
        <w:tc>
          <w:tcPr>
            <w:tcW w:w="2660" w:type="dxa"/>
            <w:shd w:val="clear" w:color="auto" w:fill="EEECE1"/>
            <w:vAlign w:val="center"/>
          </w:tcPr>
          <w:p w14:paraId="7FC046AB" w14:textId="77777777" w:rsidR="00253BD0" w:rsidRPr="00253BD0" w:rsidRDefault="00253BD0" w:rsidP="001A009C">
            <w:pPr>
              <w:rPr>
                <w:rFonts w:ascii="Cambria" w:eastAsia="Cambria" w:hAnsi="Cambria" w:cs="Cambria"/>
                <w:color w:val="136C73"/>
              </w:rPr>
            </w:pPr>
            <w:r w:rsidRPr="00253BD0">
              <w:rPr>
                <w:rFonts w:ascii="Cambria" w:eastAsia="Cambria" w:hAnsi="Cambria" w:cs="Cambria"/>
                <w:color w:val="136C73"/>
              </w:rPr>
              <w:t>Teaching and learning, student performance and graduate employment</w:t>
            </w:r>
          </w:p>
        </w:tc>
        <w:tc>
          <w:tcPr>
            <w:tcW w:w="7194" w:type="dxa"/>
            <w:vAlign w:val="center"/>
          </w:tcPr>
          <w:p w14:paraId="0E63FF6B" w14:textId="77777777" w:rsidR="00253BD0" w:rsidRPr="00253BD0" w:rsidRDefault="00253BD0" w:rsidP="000F1821">
            <w:pPr>
              <w:numPr>
                <w:ilvl w:val="0"/>
                <w:numId w:val="21"/>
              </w:numPr>
              <w:tabs>
                <w:tab w:val="left" w:pos="1298"/>
                <w:tab w:val="left" w:pos="1701"/>
                <w:tab w:val="left" w:pos="1985"/>
              </w:tabs>
              <w:spacing w:before="240" w:line="360" w:lineRule="auto"/>
              <w:jc w:val="both"/>
              <w:rPr>
                <w:rFonts w:ascii="Cambria" w:eastAsia="Cambria" w:hAnsi="Cambria" w:cs="Cambria"/>
              </w:rPr>
            </w:pPr>
            <w:r w:rsidRPr="00253BD0">
              <w:rPr>
                <w:rFonts w:ascii="Cambria" w:eastAsia="Cambria" w:hAnsi="Cambria" w:cs="Cambria"/>
              </w:rPr>
              <w:t>Ensure equal quality of deliveries and coherent programme management across all three locations, formalise teaching staff coordination across locations to ensure the systemic nature of the programme delivery.</w:t>
            </w:r>
          </w:p>
          <w:p w14:paraId="2D4A5190" w14:textId="77777777" w:rsidR="00253BD0" w:rsidRPr="00253BD0" w:rsidRDefault="00253BD0" w:rsidP="000F1821">
            <w:pPr>
              <w:spacing w:line="360" w:lineRule="auto"/>
              <w:jc w:val="both"/>
              <w:rPr>
                <w:rFonts w:ascii="Cambria" w:eastAsia="Cambria" w:hAnsi="Cambria" w:cs="Cambria"/>
              </w:rPr>
            </w:pPr>
          </w:p>
        </w:tc>
      </w:tr>
      <w:tr w:rsidR="00253BD0" w:rsidRPr="00253BD0" w14:paraId="47397F9D" w14:textId="77777777" w:rsidTr="001A009C">
        <w:trPr>
          <w:trHeight w:val="1134"/>
        </w:trPr>
        <w:tc>
          <w:tcPr>
            <w:tcW w:w="2660" w:type="dxa"/>
            <w:shd w:val="clear" w:color="auto" w:fill="EEECE1"/>
            <w:vAlign w:val="center"/>
          </w:tcPr>
          <w:p w14:paraId="6B6902DE" w14:textId="77777777" w:rsidR="00253BD0" w:rsidRPr="00253BD0" w:rsidRDefault="00253BD0" w:rsidP="001A009C">
            <w:pPr>
              <w:rPr>
                <w:rFonts w:ascii="Cambria" w:eastAsia="Cambria" w:hAnsi="Cambria" w:cs="Cambria"/>
                <w:color w:val="136C73"/>
              </w:rPr>
            </w:pPr>
            <w:r w:rsidRPr="00253BD0">
              <w:rPr>
                <w:rFonts w:ascii="Cambria" w:eastAsia="Cambria" w:hAnsi="Cambria" w:cs="Cambria"/>
                <w:color w:val="136C73"/>
              </w:rPr>
              <w:t>Teaching staff</w:t>
            </w:r>
          </w:p>
        </w:tc>
        <w:tc>
          <w:tcPr>
            <w:tcW w:w="7194" w:type="dxa"/>
            <w:vAlign w:val="center"/>
          </w:tcPr>
          <w:p w14:paraId="369FFB08" w14:textId="77777777" w:rsidR="00253BD0" w:rsidRPr="00253BD0" w:rsidRDefault="00253BD0" w:rsidP="000F1821">
            <w:pPr>
              <w:numPr>
                <w:ilvl w:val="0"/>
                <w:numId w:val="22"/>
              </w:numPr>
              <w:spacing w:before="240" w:line="360" w:lineRule="auto"/>
              <w:jc w:val="both"/>
              <w:rPr>
                <w:rFonts w:ascii="Cambria" w:eastAsia="Cambria" w:hAnsi="Cambria" w:cs="Cambria"/>
              </w:rPr>
            </w:pPr>
            <w:r w:rsidRPr="00253BD0">
              <w:rPr>
                <w:rFonts w:ascii="Cambria" w:eastAsia="Cambria" w:hAnsi="Cambria" w:cs="Cambria"/>
              </w:rPr>
              <w:t>Maintain a good trend of quality teaching and scientific activities. Improve English language skills for teachers in finance where they are inadequate.</w:t>
            </w:r>
          </w:p>
          <w:p w14:paraId="326E2977" w14:textId="77777777" w:rsidR="00253BD0" w:rsidRPr="00253BD0" w:rsidRDefault="00253BD0" w:rsidP="000F1821">
            <w:pPr>
              <w:numPr>
                <w:ilvl w:val="0"/>
                <w:numId w:val="22"/>
              </w:numPr>
              <w:spacing w:after="240" w:line="360" w:lineRule="auto"/>
              <w:jc w:val="both"/>
              <w:rPr>
                <w:rFonts w:ascii="Cambria" w:eastAsia="Cambria" w:hAnsi="Cambria" w:cs="Cambria"/>
              </w:rPr>
            </w:pPr>
            <w:r w:rsidRPr="00253BD0">
              <w:rPr>
                <w:rFonts w:ascii="Cambria" w:eastAsia="Cambria" w:hAnsi="Cambria" w:cs="Cambria"/>
              </w:rPr>
              <w:t xml:space="preserve">Some courses should emphasise the real-life situation of day traders to students. </w:t>
            </w:r>
          </w:p>
        </w:tc>
      </w:tr>
      <w:tr w:rsidR="00253BD0" w:rsidRPr="00253BD0" w14:paraId="146FA899" w14:textId="77777777" w:rsidTr="001A009C">
        <w:trPr>
          <w:trHeight w:val="1134"/>
        </w:trPr>
        <w:tc>
          <w:tcPr>
            <w:tcW w:w="2660" w:type="dxa"/>
            <w:shd w:val="clear" w:color="auto" w:fill="EEECE1"/>
            <w:vAlign w:val="center"/>
          </w:tcPr>
          <w:p w14:paraId="03E18B85" w14:textId="77777777" w:rsidR="00253BD0" w:rsidRPr="00253BD0" w:rsidRDefault="00253BD0" w:rsidP="001A009C">
            <w:pPr>
              <w:rPr>
                <w:rFonts w:ascii="Cambria" w:eastAsia="Cambria" w:hAnsi="Cambria" w:cs="Cambria"/>
                <w:color w:val="136C73"/>
              </w:rPr>
            </w:pPr>
            <w:r w:rsidRPr="00253BD0">
              <w:rPr>
                <w:rFonts w:ascii="Cambria" w:eastAsia="Cambria" w:hAnsi="Cambria" w:cs="Cambria"/>
                <w:color w:val="136C73"/>
              </w:rPr>
              <w:t>Learning facilities and resources</w:t>
            </w:r>
          </w:p>
        </w:tc>
        <w:tc>
          <w:tcPr>
            <w:tcW w:w="7194" w:type="dxa"/>
            <w:vAlign w:val="center"/>
          </w:tcPr>
          <w:p w14:paraId="7EB22CDA" w14:textId="77777777" w:rsidR="00253BD0" w:rsidRPr="00253BD0" w:rsidRDefault="00253BD0" w:rsidP="000F1821">
            <w:pPr>
              <w:numPr>
                <w:ilvl w:val="0"/>
                <w:numId w:val="24"/>
              </w:numPr>
              <w:spacing w:before="240" w:after="240" w:line="360" w:lineRule="auto"/>
              <w:jc w:val="both"/>
              <w:rPr>
                <w:rFonts w:ascii="Cambria" w:eastAsia="Cambria" w:hAnsi="Cambria" w:cs="Cambria"/>
              </w:rPr>
            </w:pPr>
            <w:r w:rsidRPr="00253BD0">
              <w:rPr>
                <w:rFonts w:ascii="Cambria" w:eastAsia="Cambria" w:hAnsi="Cambria" w:cs="Cambria"/>
              </w:rPr>
              <w:t>Maintain the good quality trend in the development of needs of facilities and resources.</w:t>
            </w:r>
          </w:p>
        </w:tc>
      </w:tr>
      <w:tr w:rsidR="00253BD0" w:rsidRPr="00253BD0" w14:paraId="58EFC914" w14:textId="77777777" w:rsidTr="001A009C">
        <w:trPr>
          <w:trHeight w:val="1134"/>
        </w:trPr>
        <w:tc>
          <w:tcPr>
            <w:tcW w:w="2660" w:type="dxa"/>
            <w:shd w:val="clear" w:color="auto" w:fill="EEECE1"/>
            <w:vAlign w:val="center"/>
          </w:tcPr>
          <w:p w14:paraId="1AA3C3BC" w14:textId="77777777" w:rsidR="00253BD0" w:rsidRPr="00253BD0" w:rsidRDefault="00253BD0" w:rsidP="001A009C">
            <w:pPr>
              <w:rPr>
                <w:rFonts w:ascii="Cambria" w:eastAsia="Cambria" w:hAnsi="Cambria" w:cs="Cambria"/>
                <w:color w:val="136C73"/>
              </w:rPr>
            </w:pPr>
            <w:r w:rsidRPr="00253BD0">
              <w:rPr>
                <w:rFonts w:ascii="Cambria" w:eastAsia="Cambria" w:hAnsi="Cambria" w:cs="Cambria"/>
                <w:color w:val="136C73"/>
              </w:rPr>
              <w:t>Study quality management and public information</w:t>
            </w:r>
          </w:p>
        </w:tc>
        <w:tc>
          <w:tcPr>
            <w:tcW w:w="7194" w:type="dxa"/>
            <w:vAlign w:val="center"/>
          </w:tcPr>
          <w:p w14:paraId="1798C815" w14:textId="77777777" w:rsidR="00253BD0" w:rsidRPr="00253BD0" w:rsidRDefault="00253BD0" w:rsidP="000F1821">
            <w:pPr>
              <w:numPr>
                <w:ilvl w:val="0"/>
                <w:numId w:val="25"/>
              </w:numPr>
              <w:tabs>
                <w:tab w:val="left" w:pos="426"/>
                <w:tab w:val="left" w:pos="1298"/>
                <w:tab w:val="left" w:pos="1985"/>
              </w:tabs>
              <w:spacing w:before="200" w:after="200" w:line="360" w:lineRule="auto"/>
              <w:jc w:val="both"/>
              <w:rPr>
                <w:rFonts w:ascii="Cambria" w:eastAsia="Cambria" w:hAnsi="Cambria" w:cs="Cambria"/>
              </w:rPr>
            </w:pPr>
            <w:r w:rsidRPr="00253BD0">
              <w:rPr>
                <w:rFonts w:ascii="Cambria" w:eastAsia="Cambria" w:hAnsi="Cambria" w:cs="Cambria"/>
              </w:rPr>
              <w:t>Encourage and promote active participation of students in the meetings of the Study Committee.</w:t>
            </w:r>
          </w:p>
          <w:p w14:paraId="5B409DBA" w14:textId="77777777" w:rsidR="00253BD0" w:rsidRPr="00253BD0" w:rsidRDefault="00253BD0" w:rsidP="000F1821">
            <w:pPr>
              <w:numPr>
                <w:ilvl w:val="0"/>
                <w:numId w:val="25"/>
              </w:numPr>
              <w:tabs>
                <w:tab w:val="left" w:pos="426"/>
                <w:tab w:val="left" w:pos="1298"/>
                <w:tab w:val="left" w:pos="1985"/>
              </w:tabs>
              <w:spacing w:before="240" w:after="240" w:line="360" w:lineRule="auto"/>
              <w:jc w:val="both"/>
              <w:rPr>
                <w:rFonts w:ascii="Cambria" w:eastAsia="Cambria" w:hAnsi="Cambria" w:cs="Cambria"/>
              </w:rPr>
            </w:pPr>
            <w:r w:rsidRPr="00253BD0">
              <w:rPr>
                <w:rFonts w:ascii="Cambria" w:eastAsia="Cambria" w:hAnsi="Cambria" w:cs="Cambria"/>
              </w:rPr>
              <w:t>To ensure the equal approach and performance of quality assurance for different locations.</w:t>
            </w:r>
          </w:p>
        </w:tc>
      </w:tr>
    </w:tbl>
    <w:p w14:paraId="1D0B1D2D" w14:textId="2008912C" w:rsidR="00677F9A" w:rsidRPr="00253BD0" w:rsidRDefault="00677F9A" w:rsidP="00677F9A">
      <w:pPr>
        <w:keepNext/>
        <w:keepLines/>
        <w:tabs>
          <w:tab w:val="left" w:pos="680"/>
        </w:tabs>
        <w:spacing w:before="240" w:after="240"/>
        <w:ind w:left="360"/>
        <w:jc w:val="center"/>
        <w:outlineLvl w:val="1"/>
        <w:rPr>
          <w:rFonts w:ascii="Cambria" w:hAnsi="Cambria"/>
          <w:b/>
          <w:bCs/>
          <w:caps/>
          <w:color w:val="136C73"/>
          <w:sz w:val="36"/>
          <w:szCs w:val="26"/>
          <w:lang w:val="lt-LT" w:eastAsia="lt-LT"/>
        </w:rPr>
      </w:pPr>
      <w:r w:rsidRPr="00253BD0">
        <w:rPr>
          <w:rFonts w:ascii="Cambria" w:hAnsi="Cambria"/>
          <w:b/>
          <w:bCs/>
          <w:caps/>
          <w:color w:val="136C73"/>
          <w:sz w:val="36"/>
          <w:szCs w:val="26"/>
          <w:lang w:val="lt-LT" w:eastAsia="lt-LT"/>
        </w:rPr>
        <w:lastRenderedPageBreak/>
        <w:t>V. SUMMARY</w:t>
      </w:r>
      <w:bookmarkEnd w:id="2"/>
    </w:p>
    <w:p w14:paraId="78C7D96A" w14:textId="620BAC2E" w:rsidR="00253BD0" w:rsidRPr="00253BD0" w:rsidRDefault="00253BD0" w:rsidP="00F554D1">
      <w:pPr>
        <w:spacing w:line="360" w:lineRule="auto"/>
        <w:jc w:val="both"/>
        <w:rPr>
          <w:rFonts w:ascii="Cambria" w:eastAsia="Cambria" w:hAnsi="Cambria" w:cs="Cambria"/>
          <w:b/>
        </w:rPr>
      </w:pPr>
      <w:r w:rsidRPr="00253BD0">
        <w:rPr>
          <w:rFonts w:ascii="Cambria" w:eastAsia="Cambria" w:hAnsi="Cambria" w:cs="Cambria"/>
          <w:b/>
        </w:rPr>
        <w:t xml:space="preserve">Main positive and negative quality aspects of each evaluation area of the finance study field at </w:t>
      </w:r>
      <w:r w:rsidR="004E5DCA" w:rsidRPr="004E5DCA">
        <w:rPr>
          <w:rFonts w:ascii="Cambria" w:eastAsia="Cambria" w:hAnsi="Cambria" w:cs="Cambria"/>
          <w:b/>
        </w:rPr>
        <w:t xml:space="preserve">SMK </w:t>
      </w:r>
      <w:proofErr w:type="spellStart"/>
      <w:r w:rsidR="004E5DCA" w:rsidRPr="004E5DCA">
        <w:rPr>
          <w:rFonts w:ascii="Cambria" w:eastAsia="Cambria" w:hAnsi="Cambria" w:cs="Cambria"/>
          <w:b/>
        </w:rPr>
        <w:t>Aukštoji</w:t>
      </w:r>
      <w:proofErr w:type="spellEnd"/>
      <w:r w:rsidR="004E5DCA" w:rsidRPr="004E5DCA">
        <w:rPr>
          <w:rFonts w:ascii="Cambria" w:eastAsia="Cambria" w:hAnsi="Cambria" w:cs="Cambria"/>
          <w:b/>
        </w:rPr>
        <w:t xml:space="preserve"> </w:t>
      </w:r>
      <w:proofErr w:type="spellStart"/>
      <w:r w:rsidR="004E5DCA" w:rsidRPr="004E5DCA">
        <w:rPr>
          <w:rFonts w:ascii="Cambria" w:eastAsia="Cambria" w:hAnsi="Cambria" w:cs="Cambria"/>
          <w:b/>
        </w:rPr>
        <w:t>mokykla</w:t>
      </w:r>
      <w:proofErr w:type="spellEnd"/>
      <w:r w:rsidR="004E5DCA">
        <w:rPr>
          <w:rFonts w:ascii="Cambria" w:eastAsia="Cambria" w:hAnsi="Cambria" w:cs="Cambria"/>
          <w:b/>
        </w:rPr>
        <w:t xml:space="preserve"> </w:t>
      </w:r>
      <w:r w:rsidR="004868C1">
        <w:rPr>
          <w:rFonts w:ascii="Cambria" w:eastAsia="Cambria" w:hAnsi="Cambria" w:cs="Cambria"/>
          <w:b/>
        </w:rPr>
        <w:t>(SMK)</w:t>
      </w:r>
      <w:r w:rsidRPr="00253BD0">
        <w:rPr>
          <w:rFonts w:ascii="Cambria" w:eastAsia="Cambria" w:hAnsi="Cambria" w:cs="Cambria"/>
          <w:b/>
        </w:rPr>
        <w:t xml:space="preserve">: </w:t>
      </w:r>
    </w:p>
    <w:p w14:paraId="4198A0E6" w14:textId="77777777" w:rsidR="00253BD0" w:rsidRPr="00253BD0" w:rsidRDefault="00253BD0" w:rsidP="00F554D1">
      <w:pPr>
        <w:spacing w:line="360" w:lineRule="auto"/>
        <w:jc w:val="both"/>
        <w:rPr>
          <w:rFonts w:ascii="Cambria" w:eastAsia="Cambria" w:hAnsi="Cambria" w:cs="Cambria"/>
          <w:b/>
        </w:rPr>
      </w:pPr>
    </w:p>
    <w:p w14:paraId="25ECB251" w14:textId="7C5D671A" w:rsidR="00253BD0" w:rsidRPr="00253BD0" w:rsidRDefault="00253BD0" w:rsidP="00253BD0">
      <w:pPr>
        <w:spacing w:line="360" w:lineRule="auto"/>
        <w:jc w:val="both"/>
        <w:rPr>
          <w:rFonts w:ascii="Cambria" w:eastAsia="Cambria" w:hAnsi="Cambria" w:cs="Cambria"/>
        </w:rPr>
      </w:pPr>
      <w:r w:rsidRPr="00253BD0">
        <w:rPr>
          <w:rFonts w:ascii="Cambria" w:eastAsia="Cambria" w:hAnsi="Cambria" w:cs="Cambria"/>
        </w:rPr>
        <w:t xml:space="preserve">The evaluated study program is developed and regularly updated in accordance with the legal requirements as well as the needs of the labour market and the world of finances. Program has a well-balanced module structure and all modules are compatible with each other. The aims, objectives and program </w:t>
      </w:r>
      <w:r w:rsidR="004868C1">
        <w:rPr>
          <w:rFonts w:ascii="Cambria" w:eastAsia="Cambria" w:hAnsi="Cambria" w:cs="Cambria"/>
        </w:rPr>
        <w:t>l</w:t>
      </w:r>
      <w:r w:rsidRPr="00253BD0">
        <w:rPr>
          <w:rFonts w:ascii="Cambria" w:eastAsia="Cambria" w:hAnsi="Cambria" w:cs="Cambria"/>
        </w:rPr>
        <w:t xml:space="preserve">earning </w:t>
      </w:r>
      <w:r w:rsidR="004868C1">
        <w:rPr>
          <w:rFonts w:ascii="Cambria" w:eastAsia="Cambria" w:hAnsi="Cambria" w:cs="Cambria"/>
        </w:rPr>
        <w:t>o</w:t>
      </w:r>
      <w:r w:rsidRPr="00253BD0">
        <w:rPr>
          <w:rFonts w:ascii="Cambria" w:eastAsia="Cambria" w:hAnsi="Cambria" w:cs="Cambria"/>
        </w:rPr>
        <w:t>utcomes</w:t>
      </w:r>
      <w:r w:rsidR="004868C1">
        <w:rPr>
          <w:rFonts w:ascii="Cambria" w:eastAsia="Cambria" w:hAnsi="Cambria" w:cs="Cambria"/>
        </w:rPr>
        <w:t xml:space="preserve"> (</w:t>
      </w:r>
      <w:r w:rsidR="004868C1" w:rsidRPr="00253BD0">
        <w:rPr>
          <w:rFonts w:ascii="Cambria" w:eastAsia="Cambria" w:hAnsi="Cambria" w:cs="Cambria"/>
        </w:rPr>
        <w:t>L</w:t>
      </w:r>
      <w:r w:rsidR="004868C1">
        <w:rPr>
          <w:rFonts w:ascii="Cambria" w:eastAsia="Cambria" w:hAnsi="Cambria" w:cs="Cambria"/>
        </w:rPr>
        <w:t>O</w:t>
      </w:r>
      <w:r w:rsidR="004868C1" w:rsidRPr="00253BD0">
        <w:rPr>
          <w:rFonts w:ascii="Cambria" w:eastAsia="Cambria" w:hAnsi="Cambria" w:cs="Cambria"/>
        </w:rPr>
        <w:t>s</w:t>
      </w:r>
      <w:r w:rsidR="004868C1">
        <w:rPr>
          <w:rFonts w:ascii="Cambria" w:eastAsia="Cambria" w:hAnsi="Cambria" w:cs="Cambria"/>
        </w:rPr>
        <w:t>)</w:t>
      </w:r>
      <w:r w:rsidRPr="00253BD0">
        <w:rPr>
          <w:rFonts w:ascii="Cambria" w:eastAsia="Cambria" w:hAnsi="Cambria" w:cs="Cambria"/>
        </w:rPr>
        <w:t xml:space="preserve"> reflect the latest changes at the labour market as well as latest developments in the finance field. Tight cooperation with social partners and strong practical aspects add value to the program. However, it is necessary to eliminate inconsistency of LOs and the aim of the program with the student employment focus and prospects of their future job by reflecting the self-employed aspect in the LOs and aim of the program.</w:t>
      </w:r>
    </w:p>
    <w:p w14:paraId="04819C2E" w14:textId="77777777" w:rsidR="00253BD0" w:rsidRPr="00253BD0" w:rsidRDefault="00253BD0" w:rsidP="00253BD0">
      <w:pPr>
        <w:spacing w:line="360" w:lineRule="auto"/>
        <w:jc w:val="both"/>
        <w:rPr>
          <w:rFonts w:ascii="Cambria" w:eastAsia="Cambria" w:hAnsi="Cambria" w:cs="Cambria"/>
        </w:rPr>
      </w:pPr>
    </w:p>
    <w:p w14:paraId="7B514083" w14:textId="77777777" w:rsidR="00253BD0" w:rsidRPr="00253BD0" w:rsidRDefault="00253BD0" w:rsidP="00253BD0">
      <w:pPr>
        <w:spacing w:line="360" w:lineRule="auto"/>
        <w:jc w:val="both"/>
        <w:rPr>
          <w:rFonts w:ascii="Cambria" w:eastAsia="Cambria" w:hAnsi="Cambria" w:cs="Cambria"/>
        </w:rPr>
      </w:pPr>
      <w:r w:rsidRPr="00253BD0">
        <w:rPr>
          <w:rFonts w:ascii="Cambria" w:eastAsia="Cambria" w:hAnsi="Cambria" w:cs="Cambria"/>
        </w:rPr>
        <w:t>There exists a strong interlinkage between study process and applied research. Teachers are participating in projects, conferences and training. Every year since 2012 student scientific-practical conferences “Entrepreneurial and Creative Society: Applied Student Research '' have been organised in SMK aiming to attract students, practitioners and academics from different countries. However, the level of cooperation between academic staff and students in the research field is quite low.</w:t>
      </w:r>
    </w:p>
    <w:p w14:paraId="7724DD71" w14:textId="77777777" w:rsidR="00253BD0" w:rsidRPr="00253BD0" w:rsidRDefault="00253BD0" w:rsidP="00253BD0">
      <w:pPr>
        <w:spacing w:line="360" w:lineRule="auto"/>
        <w:jc w:val="both"/>
        <w:rPr>
          <w:rFonts w:ascii="Cambria" w:eastAsia="Cambria" w:hAnsi="Cambria" w:cs="Cambria"/>
        </w:rPr>
      </w:pPr>
    </w:p>
    <w:p w14:paraId="5C5041FE" w14:textId="77777777" w:rsidR="00253BD0" w:rsidRPr="00253BD0" w:rsidRDefault="00253BD0" w:rsidP="00253BD0">
      <w:pPr>
        <w:spacing w:line="360" w:lineRule="auto"/>
        <w:jc w:val="both"/>
        <w:rPr>
          <w:rFonts w:ascii="Cambria" w:eastAsia="Cambria" w:hAnsi="Cambria" w:cs="Cambria"/>
        </w:rPr>
      </w:pPr>
      <w:r w:rsidRPr="00253BD0">
        <w:rPr>
          <w:rFonts w:ascii="Cambria" w:eastAsia="Cambria" w:hAnsi="Cambria" w:cs="Cambria"/>
        </w:rPr>
        <w:t>Student support and admission process is well-organised and transparent. There is a developed and implemented procedure for the recognition of non-formal and informal learning results. The information about the studies in SMK and the admission procedure and requirements is made publicly available during the Exhibitions of Higher Education Institutions, Career Day events in Lithuanian secondary, vocational schools and high schools. Students get all kinds of support during their studies including psychological support, mentorship and scholarships. Numerous Erasmus+ program agreements are concluded with other HEIs.   However, more actions should be taken to promote student mobility.</w:t>
      </w:r>
    </w:p>
    <w:p w14:paraId="0E00968D" w14:textId="77777777" w:rsidR="00253BD0" w:rsidRPr="00253BD0" w:rsidRDefault="00253BD0" w:rsidP="00253BD0">
      <w:pPr>
        <w:spacing w:line="360" w:lineRule="auto"/>
        <w:jc w:val="both"/>
        <w:rPr>
          <w:rFonts w:ascii="Cambria" w:eastAsia="Cambria" w:hAnsi="Cambria" w:cs="Cambria"/>
        </w:rPr>
      </w:pPr>
    </w:p>
    <w:p w14:paraId="479C5A91" w14:textId="77777777" w:rsidR="00253BD0" w:rsidRPr="00253BD0" w:rsidRDefault="00253BD0" w:rsidP="00253BD0">
      <w:pPr>
        <w:spacing w:line="360" w:lineRule="auto"/>
        <w:jc w:val="both"/>
        <w:rPr>
          <w:rFonts w:ascii="Cambria" w:eastAsia="Cambria" w:hAnsi="Cambria" w:cs="Cambria"/>
        </w:rPr>
      </w:pPr>
      <w:r w:rsidRPr="00253BD0">
        <w:rPr>
          <w:rFonts w:ascii="Cambria" w:eastAsia="Cambria" w:hAnsi="Cambria" w:cs="Cambria"/>
        </w:rPr>
        <w:t>Study program operates in a teaching and learning environment in tight cooperation with social partners considering feedback from graduates and social partners. SMK closely monitors the employability data of graduates. However, in the opinion of the expert panel the delivery of program in three locations makes it difficult to ensure the comparability in regard to quality of teaching and learning processes.</w:t>
      </w:r>
    </w:p>
    <w:p w14:paraId="544B411E" w14:textId="77777777" w:rsidR="00253BD0" w:rsidRPr="00253BD0" w:rsidRDefault="00253BD0" w:rsidP="00253BD0">
      <w:pPr>
        <w:spacing w:line="360" w:lineRule="auto"/>
        <w:jc w:val="both"/>
        <w:rPr>
          <w:rFonts w:ascii="Cambria" w:eastAsia="Cambria" w:hAnsi="Cambria" w:cs="Cambria"/>
        </w:rPr>
      </w:pPr>
    </w:p>
    <w:p w14:paraId="660E10EF" w14:textId="32AB0293" w:rsidR="00253BD0" w:rsidRPr="00253BD0" w:rsidRDefault="00253BD0" w:rsidP="00253BD0">
      <w:pPr>
        <w:spacing w:line="360" w:lineRule="auto"/>
        <w:jc w:val="both"/>
        <w:rPr>
          <w:rFonts w:ascii="Cambria" w:eastAsia="Cambria" w:hAnsi="Cambria" w:cs="Cambria"/>
        </w:rPr>
      </w:pPr>
      <w:r w:rsidRPr="00253BD0">
        <w:rPr>
          <w:rFonts w:ascii="Cambria" w:eastAsia="Cambria" w:hAnsi="Cambria" w:cs="Cambria"/>
        </w:rPr>
        <w:lastRenderedPageBreak/>
        <w:t>The programme is delivered by dedicated and passionate teaching staff, with a multicultural approach to students, constantly updating and improving the quality of the study process.  Teachers are actively taking part in applied research, attending conferences, workshops, and seminars to keep up to date with their subject. However, the English language skills of the teaching staff needs considerable improvements.</w:t>
      </w:r>
    </w:p>
    <w:p w14:paraId="44AC9663" w14:textId="77777777" w:rsidR="00253BD0" w:rsidRPr="00253BD0" w:rsidRDefault="00253BD0" w:rsidP="00253BD0">
      <w:pPr>
        <w:spacing w:line="360" w:lineRule="auto"/>
        <w:jc w:val="both"/>
        <w:rPr>
          <w:rFonts w:ascii="Cambria" w:eastAsia="Cambria" w:hAnsi="Cambria" w:cs="Cambria"/>
        </w:rPr>
      </w:pPr>
    </w:p>
    <w:p w14:paraId="2C122D95" w14:textId="77777777" w:rsidR="00253BD0" w:rsidRPr="00253BD0" w:rsidRDefault="00253BD0" w:rsidP="00253BD0">
      <w:pPr>
        <w:spacing w:line="360" w:lineRule="auto"/>
        <w:jc w:val="both"/>
        <w:rPr>
          <w:rFonts w:ascii="Cambria" w:eastAsia="Cambria" w:hAnsi="Cambria" w:cs="Cambria"/>
        </w:rPr>
      </w:pPr>
      <w:r w:rsidRPr="00253BD0">
        <w:rPr>
          <w:rFonts w:ascii="Cambria" w:eastAsia="Cambria" w:hAnsi="Cambria" w:cs="Cambria"/>
        </w:rPr>
        <w:t>Learning resources and facilities are at a very good level, all rooms have the necessary equipment. Students have special rooms for relaxation and team work. The SMK building is very modern, full of light and study spirit. The expert panel would recommend to keep on going in the same direction.</w:t>
      </w:r>
    </w:p>
    <w:p w14:paraId="506B69E5" w14:textId="77777777" w:rsidR="00253BD0" w:rsidRPr="00253BD0" w:rsidRDefault="00253BD0" w:rsidP="00253BD0">
      <w:pPr>
        <w:spacing w:line="360" w:lineRule="auto"/>
        <w:jc w:val="both"/>
        <w:rPr>
          <w:rFonts w:ascii="Cambria" w:eastAsia="Cambria" w:hAnsi="Cambria" w:cs="Cambria"/>
        </w:rPr>
      </w:pPr>
    </w:p>
    <w:p w14:paraId="43CA5BF2" w14:textId="77777777" w:rsidR="00253BD0" w:rsidRPr="00253BD0" w:rsidRDefault="00253BD0" w:rsidP="00253BD0">
      <w:pPr>
        <w:spacing w:line="360" w:lineRule="auto"/>
        <w:jc w:val="both"/>
        <w:rPr>
          <w:rFonts w:ascii="Cambria" w:eastAsia="Cambria" w:hAnsi="Cambria" w:cs="Cambria"/>
          <w:i/>
        </w:rPr>
      </w:pPr>
      <w:r w:rsidRPr="00253BD0">
        <w:rPr>
          <w:rFonts w:ascii="Cambria" w:eastAsia="Cambria" w:hAnsi="Cambria" w:cs="Cambria"/>
        </w:rPr>
        <w:t>Management and Quality Assurance functions are in place and well managed, existing academic regulations are comprehensive and transparent. SMK actively involves social partners to ensure the internal quality of the study process.  However, it would be beneficial to have study committee meetings with the participation of students also.</w:t>
      </w:r>
    </w:p>
    <w:p w14:paraId="4E6B09E2" w14:textId="77777777" w:rsidR="00677F9A" w:rsidRPr="00253BD0" w:rsidRDefault="00677F9A" w:rsidP="00677F9A">
      <w:pPr>
        <w:spacing w:after="200" w:line="276" w:lineRule="auto"/>
        <w:ind w:firstLine="426"/>
        <w:rPr>
          <w:rFonts w:ascii="Cambria" w:eastAsia="Calibri" w:hAnsi="Cambria"/>
          <w:szCs w:val="22"/>
          <w:lang w:eastAsia="lt-LT"/>
        </w:rPr>
      </w:pPr>
    </w:p>
    <w:p w14:paraId="7B670854" w14:textId="77777777" w:rsidR="00677F9A" w:rsidRPr="00253BD0" w:rsidRDefault="00677F9A" w:rsidP="00677F9A">
      <w:pPr>
        <w:spacing w:after="200" w:line="276" w:lineRule="auto"/>
        <w:rPr>
          <w:rFonts w:ascii="Cambria" w:eastAsia="Calibri" w:hAnsi="Cambria"/>
          <w:szCs w:val="22"/>
          <w:lang w:eastAsia="lt-LT"/>
        </w:rPr>
      </w:pPr>
    </w:p>
    <w:p w14:paraId="3AB76791" w14:textId="77777777" w:rsidR="0060015D" w:rsidRPr="00253BD0" w:rsidRDefault="0060015D" w:rsidP="00677F9A">
      <w:pPr>
        <w:spacing w:after="200" w:line="276" w:lineRule="auto"/>
        <w:rPr>
          <w:rFonts w:ascii="Cambria" w:eastAsia="Calibri" w:hAnsi="Cambria"/>
          <w:szCs w:val="22"/>
          <w:lang w:eastAsia="lt-LT"/>
        </w:rPr>
      </w:pPr>
    </w:p>
    <w:p w14:paraId="290CF2A1" w14:textId="77777777" w:rsidR="0060015D" w:rsidRPr="00253BD0" w:rsidRDefault="0060015D" w:rsidP="00677F9A">
      <w:pPr>
        <w:spacing w:after="200" w:line="276" w:lineRule="auto"/>
        <w:rPr>
          <w:rFonts w:ascii="Cambria" w:eastAsia="Calibri" w:hAnsi="Cambria"/>
          <w:szCs w:val="22"/>
          <w:lang w:eastAsia="lt-LT"/>
        </w:rPr>
      </w:pPr>
    </w:p>
    <w:p w14:paraId="12FD04FB" w14:textId="495BEA6A" w:rsidR="00E6159B" w:rsidRDefault="00677F9A" w:rsidP="00E6159B">
      <w:pPr>
        <w:jc w:val="center"/>
        <w:rPr>
          <w:lang w:val="lt-LT"/>
        </w:rPr>
      </w:pPr>
      <w:r w:rsidRPr="00253BD0">
        <w:rPr>
          <w:lang w:val="lt-LT"/>
        </w:rPr>
        <w:t>____________________________</w:t>
      </w:r>
    </w:p>
    <w:p w14:paraId="33AE861E" w14:textId="441A0599" w:rsidR="00D47C7C" w:rsidRPr="00E6159B" w:rsidRDefault="00E6159B" w:rsidP="00E6159B">
      <w:pPr>
        <w:spacing w:after="200" w:line="276" w:lineRule="auto"/>
        <w:rPr>
          <w:lang w:val="lt-LT"/>
        </w:rPr>
      </w:pPr>
      <w:r>
        <w:rPr>
          <w:lang w:val="lt-LT"/>
        </w:rPr>
        <w:br w:type="page"/>
      </w:r>
    </w:p>
    <w:p w14:paraId="6352E830" w14:textId="77777777" w:rsidR="0042467A" w:rsidRPr="00253BD0" w:rsidRDefault="0042467A" w:rsidP="0042467A">
      <w:pPr>
        <w:jc w:val="right"/>
        <w:rPr>
          <w:lang w:val="lt-LT"/>
        </w:rPr>
      </w:pPr>
      <w:r w:rsidRPr="00253BD0">
        <w:rPr>
          <w:b/>
          <w:lang w:val="lt-LT"/>
        </w:rPr>
        <w:lastRenderedPageBreak/>
        <w:t>Vertimas iš anglų kalbos</w:t>
      </w:r>
    </w:p>
    <w:p w14:paraId="7EA271D8" w14:textId="77777777" w:rsidR="0042467A" w:rsidRPr="00253BD0" w:rsidRDefault="0042467A" w:rsidP="0042467A">
      <w:pPr>
        <w:jc w:val="center"/>
        <w:rPr>
          <w:b/>
          <w:caps/>
          <w:lang w:val="lt-LT"/>
        </w:rPr>
      </w:pPr>
    </w:p>
    <w:p w14:paraId="38F667B3" w14:textId="4B1100CC" w:rsidR="0042467A" w:rsidRPr="00F554D1" w:rsidRDefault="004E5DCA" w:rsidP="0042467A">
      <w:pPr>
        <w:jc w:val="center"/>
        <w:rPr>
          <w:rFonts w:asciiTheme="majorHAnsi" w:hAnsiTheme="majorHAnsi"/>
          <w:b/>
          <w:caps/>
          <w:lang w:val="lt-LT"/>
        </w:rPr>
      </w:pPr>
      <w:r w:rsidRPr="00F554D1">
        <w:rPr>
          <w:rFonts w:asciiTheme="majorHAnsi" w:hAnsiTheme="majorHAnsi"/>
          <w:b/>
          <w:caps/>
          <w:lang w:val="lt-LT"/>
        </w:rPr>
        <w:t xml:space="preserve">SMK Aukštoji mokykla </w:t>
      </w:r>
      <w:r w:rsidR="00DA757F" w:rsidRPr="00F554D1">
        <w:rPr>
          <w:rFonts w:asciiTheme="majorHAnsi" w:hAnsiTheme="majorHAnsi"/>
          <w:b/>
          <w:caps/>
          <w:lang w:val="lt-LT"/>
        </w:rPr>
        <w:t>Finansų</w:t>
      </w:r>
      <w:r w:rsidR="00677F9A" w:rsidRPr="00F554D1">
        <w:rPr>
          <w:rFonts w:asciiTheme="majorHAnsi" w:hAnsiTheme="majorHAnsi"/>
          <w:b/>
          <w:caps/>
          <w:lang w:val="lt-LT"/>
        </w:rPr>
        <w:t xml:space="preserve"> krypties</w:t>
      </w:r>
      <w:r w:rsidR="0042467A" w:rsidRPr="00F554D1">
        <w:rPr>
          <w:rFonts w:asciiTheme="majorHAnsi" w:hAnsiTheme="majorHAnsi"/>
          <w:b/>
          <w:caps/>
          <w:lang w:val="lt-LT"/>
        </w:rPr>
        <w:t xml:space="preserve"> studijų </w:t>
      </w:r>
      <w:r w:rsidR="00DA757F" w:rsidRPr="00F554D1">
        <w:rPr>
          <w:rFonts w:asciiTheme="majorHAnsi" w:hAnsiTheme="majorHAnsi"/>
          <w:b/>
          <w:caps/>
          <w:lang w:val="lt-LT"/>
        </w:rPr>
        <w:t xml:space="preserve">2023m. Vasario 23d. </w:t>
      </w:r>
      <w:r w:rsidR="0042467A" w:rsidRPr="00F554D1">
        <w:rPr>
          <w:rFonts w:asciiTheme="majorHAnsi" w:hAnsiTheme="majorHAnsi"/>
          <w:b/>
          <w:caps/>
          <w:lang w:val="lt-LT"/>
        </w:rPr>
        <w:t xml:space="preserve">ekspertinio vertinimo išvadų NR. </w:t>
      </w:r>
      <w:r w:rsidR="00DA757F" w:rsidRPr="00F554D1">
        <w:rPr>
          <w:rFonts w:asciiTheme="majorHAnsi" w:hAnsiTheme="majorHAnsi"/>
          <w:b/>
          <w:lang w:val="lt-LT"/>
        </w:rPr>
        <w:t>SV4-</w:t>
      </w:r>
      <w:r w:rsidR="00253BD0" w:rsidRPr="00F554D1">
        <w:rPr>
          <w:rFonts w:asciiTheme="majorHAnsi" w:hAnsiTheme="majorHAnsi"/>
          <w:b/>
          <w:lang w:val="lt-LT"/>
        </w:rPr>
        <w:t>17</w:t>
      </w:r>
      <w:r w:rsidR="00677F9A" w:rsidRPr="00F554D1">
        <w:rPr>
          <w:rFonts w:asciiTheme="majorHAnsi" w:hAnsiTheme="majorHAnsi"/>
          <w:b/>
          <w:lang w:val="lt-LT"/>
        </w:rPr>
        <w:t xml:space="preserve"> </w:t>
      </w:r>
      <w:r w:rsidR="0042467A" w:rsidRPr="00F554D1">
        <w:rPr>
          <w:rFonts w:asciiTheme="majorHAnsi" w:hAnsiTheme="majorHAnsi"/>
          <w:b/>
          <w:caps/>
          <w:lang w:val="lt-LT"/>
        </w:rPr>
        <w:t>IŠRAŠAS</w:t>
      </w:r>
    </w:p>
    <w:p w14:paraId="5FF51E29" w14:textId="77777777" w:rsidR="0042467A" w:rsidRPr="0042467A" w:rsidRDefault="0042467A" w:rsidP="0042467A">
      <w:pPr>
        <w:rPr>
          <w:caps/>
          <w:sz w:val="16"/>
          <w:lang w:val="lt-LT"/>
        </w:rPr>
      </w:pPr>
    </w:p>
    <w:p w14:paraId="5992E675" w14:textId="77777777" w:rsidR="00677F9A" w:rsidRPr="00677F9A" w:rsidRDefault="00677F9A" w:rsidP="00677F9A">
      <w:pPr>
        <w:spacing w:after="200" w:line="276" w:lineRule="auto"/>
        <w:jc w:val="center"/>
        <w:rPr>
          <w:rFonts w:ascii="Cambria" w:eastAsia="Calibri" w:hAnsi="Cambria"/>
          <w:i/>
          <w:sz w:val="36"/>
          <w:szCs w:val="36"/>
          <w:lang w:val="lt-LT" w:eastAsia="lt-LT"/>
        </w:rPr>
      </w:pPr>
      <w:r w:rsidRPr="00677F9A">
        <w:rPr>
          <w:rFonts w:ascii="Calibri" w:eastAsia="Calibri" w:hAnsi="Calibri"/>
          <w:i/>
          <w:noProof/>
          <w:sz w:val="36"/>
          <w:szCs w:val="36"/>
          <w:lang w:eastAsia="en-GB"/>
        </w:rPr>
        <w:drawing>
          <wp:inline distT="0" distB="0" distL="0" distR="0" wp14:anchorId="5D60C202" wp14:editId="63FFC0A2">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739FEEFE" w14:textId="77777777" w:rsidR="00677F9A" w:rsidRPr="00677F9A" w:rsidRDefault="00677F9A" w:rsidP="00677F9A">
      <w:pPr>
        <w:spacing w:after="200"/>
        <w:jc w:val="center"/>
        <w:rPr>
          <w:rFonts w:ascii="Cambria" w:eastAsia="Calibri" w:hAnsi="Cambria"/>
          <w:color w:val="136C73"/>
          <w:sz w:val="28"/>
          <w:szCs w:val="28"/>
          <w:lang w:val="lt-LT" w:eastAsia="lt-LT"/>
        </w:rPr>
      </w:pPr>
      <w:r w:rsidRPr="00677F9A">
        <w:rPr>
          <w:rFonts w:ascii="Cambria" w:eastAsia="Calibri" w:hAnsi="Cambria"/>
          <w:color w:val="136C73"/>
          <w:sz w:val="28"/>
          <w:szCs w:val="28"/>
          <w:lang w:val="lt-LT" w:eastAsia="lt-LT"/>
        </w:rPr>
        <w:t>STUDIJŲ KOKYBĖS VERTINIMO CENTRAS</w:t>
      </w:r>
    </w:p>
    <w:p w14:paraId="59A073F8" w14:textId="77777777" w:rsidR="00677F9A" w:rsidRPr="00677F9A" w:rsidRDefault="00677F9A" w:rsidP="00677F9A">
      <w:pPr>
        <w:spacing w:after="200"/>
        <w:rPr>
          <w:rFonts w:ascii="Cambria" w:eastAsia="Calibri" w:hAnsi="Cambria"/>
          <w:color w:val="136C73"/>
          <w:szCs w:val="22"/>
          <w:lang w:val="lt-LT" w:eastAsia="lt-LT"/>
        </w:rPr>
      </w:pPr>
    </w:p>
    <w:p w14:paraId="52F8FFED" w14:textId="4B1B2701" w:rsidR="004E5DCA" w:rsidRPr="00677F9A" w:rsidRDefault="004E5DCA" w:rsidP="00677F9A">
      <w:pPr>
        <w:spacing w:after="200"/>
        <w:jc w:val="center"/>
        <w:rPr>
          <w:rFonts w:ascii="Cambria" w:eastAsia="Calibri" w:hAnsi="Cambria"/>
          <w:color w:val="136C73"/>
          <w:sz w:val="28"/>
          <w:szCs w:val="28"/>
          <w:lang w:val="lt-LT" w:eastAsia="lt-LT"/>
        </w:rPr>
      </w:pPr>
      <w:r w:rsidRPr="004E5DCA">
        <w:rPr>
          <w:rFonts w:ascii="Cambria" w:eastAsia="Calibri" w:hAnsi="Cambria"/>
          <w:color w:val="136C73"/>
          <w:sz w:val="28"/>
          <w:szCs w:val="28"/>
          <w:lang w:val="lt-LT" w:eastAsia="lt-LT"/>
        </w:rPr>
        <w:t>SMK Aukštoji mokykla</w:t>
      </w:r>
    </w:p>
    <w:p w14:paraId="093C09AC" w14:textId="6AED17E8" w:rsidR="00677F9A" w:rsidRDefault="00677F9A" w:rsidP="00677F9A">
      <w:pPr>
        <w:spacing w:after="200"/>
        <w:jc w:val="center"/>
        <w:rPr>
          <w:rFonts w:ascii="Cambria" w:eastAsia="Calibri" w:hAnsi="Cambria"/>
          <w:b/>
          <w:color w:val="136C73"/>
          <w:sz w:val="28"/>
          <w:szCs w:val="28"/>
          <w:lang w:val="lt-LT" w:eastAsia="lt-LT"/>
        </w:rPr>
      </w:pPr>
      <w:r w:rsidRPr="00677F9A">
        <w:rPr>
          <w:rFonts w:ascii="Cambria" w:eastAsia="Calibri" w:hAnsi="Cambria"/>
          <w:b/>
          <w:color w:val="136C73"/>
          <w:sz w:val="28"/>
          <w:szCs w:val="28"/>
          <w:lang w:val="lt-LT" w:eastAsia="lt-LT"/>
        </w:rPr>
        <w:t xml:space="preserve">STUDIJŲ KRYPTIS </w:t>
      </w:r>
    </w:p>
    <w:p w14:paraId="24BB081C" w14:textId="67C8DAE5" w:rsidR="00DA757F" w:rsidRPr="00677F9A" w:rsidRDefault="00DA757F" w:rsidP="00677F9A">
      <w:pPr>
        <w:spacing w:after="200"/>
        <w:jc w:val="center"/>
        <w:rPr>
          <w:rFonts w:ascii="Cambria" w:eastAsia="Calibri" w:hAnsi="Cambria"/>
          <w:b/>
          <w:color w:val="136C73"/>
          <w:sz w:val="28"/>
          <w:szCs w:val="28"/>
          <w:lang w:val="lt-LT" w:eastAsia="lt-LT"/>
        </w:rPr>
      </w:pPr>
      <w:r>
        <w:rPr>
          <w:rFonts w:ascii="Cambria" w:eastAsia="Calibri" w:hAnsi="Cambria"/>
          <w:b/>
          <w:color w:val="136C73"/>
          <w:sz w:val="28"/>
          <w:szCs w:val="28"/>
          <w:lang w:val="lt-LT" w:eastAsia="lt-LT"/>
        </w:rPr>
        <w:t>FINANSAI</w:t>
      </w:r>
    </w:p>
    <w:p w14:paraId="5F4BCA0C" w14:textId="77777777" w:rsidR="00677F9A" w:rsidRPr="00677F9A" w:rsidRDefault="00677F9A" w:rsidP="00677F9A">
      <w:pPr>
        <w:spacing w:after="200"/>
        <w:jc w:val="center"/>
        <w:rPr>
          <w:rFonts w:ascii="Cambria" w:eastAsia="Calibri" w:hAnsi="Cambria"/>
          <w:b/>
          <w:bCs/>
          <w:color w:val="136C73"/>
          <w:sz w:val="28"/>
          <w:szCs w:val="28"/>
          <w:lang w:val="lt-LT" w:eastAsia="lt-LT"/>
        </w:rPr>
      </w:pPr>
      <w:r w:rsidRPr="00677F9A">
        <w:rPr>
          <w:rFonts w:ascii="Cambria" w:eastAsia="Calibri" w:hAnsi="Cambria"/>
          <w:b/>
          <w:color w:val="136C73"/>
          <w:sz w:val="28"/>
          <w:szCs w:val="28"/>
          <w:lang w:val="lt-LT" w:eastAsia="lt-LT"/>
        </w:rPr>
        <w:t xml:space="preserve">VERTINIMO </w:t>
      </w:r>
      <w:r w:rsidRPr="00677F9A">
        <w:rPr>
          <w:rFonts w:ascii="Cambria" w:eastAsia="Calibri" w:hAnsi="Cambria"/>
          <w:b/>
          <w:bCs/>
          <w:color w:val="136C73"/>
          <w:sz w:val="28"/>
          <w:szCs w:val="28"/>
          <w:lang w:val="lt-LT" w:eastAsia="lt-LT"/>
        </w:rPr>
        <w:t>IŠVADOS</w:t>
      </w:r>
    </w:p>
    <w:p w14:paraId="799321E5" w14:textId="77777777" w:rsidR="00677F9A" w:rsidRPr="00677F9A" w:rsidRDefault="00677F9A" w:rsidP="00677F9A">
      <w:pPr>
        <w:spacing w:after="200" w:line="276" w:lineRule="auto"/>
        <w:jc w:val="center"/>
        <w:rPr>
          <w:rFonts w:ascii="Cambria" w:eastAsia="Calibri" w:hAnsi="Cambria"/>
          <w:sz w:val="36"/>
          <w:szCs w:val="36"/>
          <w:lang w:val="lt-LT"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677F9A" w14:paraId="67A3F389" w14:textId="77777777" w:rsidTr="00DA757F">
        <w:trPr>
          <w:trHeight w:val="3226"/>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1C8851D8"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 xml:space="preserve">Ekspertų grupė: </w:t>
            </w:r>
          </w:p>
          <w:p w14:paraId="34B8847D" w14:textId="5C41712B"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Dr. Natalie Aleksandra Gurvitš-Suits </w:t>
            </w:r>
            <w:r w:rsidR="00677F9A" w:rsidRPr="00DA757F">
              <w:rPr>
                <w:rFonts w:ascii="Cambria" w:eastAsia="Calibri" w:hAnsi="Cambria"/>
                <w:b/>
                <w:color w:val="FFFFFF"/>
                <w:szCs w:val="22"/>
                <w:lang w:val="lt-LT" w:eastAsia="lt-LT"/>
              </w:rPr>
              <w:t xml:space="preserve">(vadovas)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25BF9205" w14:textId="36BFBD0B"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w:t>
            </w:r>
            <w:proofErr w:type="gramStart"/>
            <w:r w:rsidRPr="00DA757F">
              <w:rPr>
                <w:rFonts w:ascii="Cambria" w:eastAsia="Cambria" w:hAnsi="Cambria" w:cs="Cambria"/>
                <w:b/>
                <w:color w:val="FFFFFF"/>
              </w:rPr>
              <w:t>Dr. ,</w:t>
            </w:r>
            <w:proofErr w:type="gramEnd"/>
            <w:r w:rsidRPr="00DA757F">
              <w:rPr>
                <w:rFonts w:ascii="Cambria" w:eastAsia="Cambria" w:hAnsi="Cambria" w:cs="Cambria"/>
                <w:b/>
                <w:color w:val="FFFFFF"/>
              </w:rPr>
              <w:t xml:space="preserve"> Helena Santos Rodrigues,</w:t>
            </w:r>
            <w:r w:rsidRPr="00DA757F">
              <w:rPr>
                <w:rFonts w:ascii="Cambria" w:eastAsia="Calibri" w:hAnsi="Cambria"/>
                <w:i/>
                <w:color w:val="FFFFFF"/>
                <w:szCs w:val="22"/>
                <w:lang w:val="lt-LT" w:eastAsia="lt-LT"/>
              </w:rPr>
              <w:t xml:space="preserve">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5023F6F6" w14:textId="77777777" w:rsidR="00DA757F"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Prof. Dr. Bohumil Stádník</w:t>
            </w:r>
            <w:r w:rsidR="00677F9A" w:rsidRPr="00DA757F">
              <w:rPr>
                <w:rFonts w:ascii="Cambria" w:eastAsia="Calibri" w:hAnsi="Cambria"/>
                <w:b/>
                <w:color w:val="FFFFFF"/>
                <w:szCs w:val="22"/>
                <w:lang w:val="lt-LT" w:eastAsia="lt-LT"/>
              </w:rPr>
              <w:t>,</w:t>
            </w:r>
            <w:r w:rsidR="00677F9A" w:rsidRPr="00DA757F">
              <w:rPr>
                <w:rFonts w:ascii="Cambria" w:eastAsia="Calibri" w:hAnsi="Cambria"/>
                <w:i/>
                <w:color w:val="FFFFFF"/>
                <w:szCs w:val="22"/>
                <w:lang w:val="lt-LT" w:eastAsia="lt-LT"/>
              </w:rPr>
              <w:t xml:space="preserve"> akademinės bendruomenės atstovas,</w:t>
            </w:r>
          </w:p>
          <w:p w14:paraId="57C59193" w14:textId="6D09DE74"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Giedrė </w:t>
            </w:r>
            <w:proofErr w:type="spellStart"/>
            <w:r w:rsidRPr="00DA757F">
              <w:rPr>
                <w:rFonts w:ascii="Cambria" w:eastAsia="Cambria" w:hAnsi="Cambria" w:cs="Cambria"/>
                <w:b/>
                <w:color w:val="FFFFFF"/>
              </w:rPr>
              <w:t>Gečiauskienė</w:t>
            </w:r>
            <w:proofErr w:type="spellEnd"/>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darbdavių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 xml:space="preserve">, </w:t>
            </w:r>
          </w:p>
          <w:p w14:paraId="516E8A32" w14:textId="320DF22C"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Simonas Radzevičius</w:t>
            </w:r>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student</w:t>
            </w:r>
            <w:r w:rsidR="000D4EE3" w:rsidRPr="00DA757F">
              <w:rPr>
                <w:rFonts w:ascii="Cambria" w:eastAsia="Calibri" w:hAnsi="Cambria"/>
                <w:i/>
                <w:color w:val="FFFFFF"/>
                <w:szCs w:val="22"/>
                <w:lang w:val="lt-LT" w:eastAsia="lt-LT"/>
              </w:rPr>
              <w:t>ų</w:t>
            </w:r>
            <w:r w:rsidR="00677F9A" w:rsidRPr="00DA757F">
              <w:rPr>
                <w:rFonts w:ascii="Cambria" w:eastAsia="Calibri" w:hAnsi="Cambria"/>
                <w:i/>
                <w:color w:val="FFFFFF"/>
                <w:szCs w:val="22"/>
                <w:lang w:val="lt-LT" w:eastAsia="lt-LT"/>
              </w:rPr>
              <w:t xml:space="preserve"> atstovas</w:t>
            </w:r>
            <w:r w:rsidR="00677F9A" w:rsidRPr="00DA757F">
              <w:rPr>
                <w:rFonts w:ascii="Cambria" w:eastAsia="Calibri" w:hAnsi="Cambria"/>
                <w:color w:val="FFFFFF"/>
                <w:szCs w:val="22"/>
                <w:lang w:val="lt-LT" w:eastAsia="lt-LT"/>
              </w:rPr>
              <w:t>.</w:t>
            </w:r>
          </w:p>
          <w:p w14:paraId="18B8792E"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p>
          <w:p w14:paraId="3F7787DD" w14:textId="6FED28B3" w:rsidR="00677F9A" w:rsidRPr="00DA757F"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Vertinimo koordinatorius-</w:t>
            </w:r>
            <w:r w:rsidR="00DA757F">
              <w:rPr>
                <w:rFonts w:ascii="Cambria" w:eastAsia="Calibri" w:hAnsi="Cambria"/>
                <w:b/>
                <w:color w:val="FFFFFF"/>
                <w:szCs w:val="22"/>
                <w:lang w:val="lt-LT" w:eastAsia="lt-LT"/>
              </w:rPr>
              <w:t xml:space="preserve"> </w:t>
            </w:r>
            <w:r w:rsidR="00DA757F" w:rsidRPr="00DA757F">
              <w:rPr>
                <w:rFonts w:ascii="Cambria" w:eastAsia="Calibri" w:hAnsi="Cambria"/>
                <w:b/>
                <w:i/>
                <w:iCs/>
                <w:color w:val="FFFFFF"/>
                <w:szCs w:val="22"/>
                <w:lang w:val="lt-LT" w:eastAsia="lt-LT"/>
              </w:rPr>
              <w:t>Gustas Straukas</w:t>
            </w:r>
          </w:p>
        </w:tc>
      </w:tr>
    </w:tbl>
    <w:p w14:paraId="17C2CF33" w14:textId="77777777" w:rsidR="00677F9A" w:rsidRPr="00677F9A" w:rsidRDefault="00677F9A" w:rsidP="00677F9A">
      <w:pPr>
        <w:rPr>
          <w:rFonts w:ascii="Calibri" w:eastAsia="Calibri" w:hAnsi="Calibri"/>
          <w:sz w:val="22"/>
          <w:szCs w:val="22"/>
          <w:lang w:val="lt-LT" w:eastAsia="lt-LT"/>
        </w:rPr>
      </w:pPr>
    </w:p>
    <w:p w14:paraId="2F27FD17" w14:textId="77777777" w:rsidR="000D4EE3" w:rsidRDefault="000D4EE3" w:rsidP="00677F9A">
      <w:pPr>
        <w:rPr>
          <w:rFonts w:ascii="Calibri" w:eastAsia="Calibri" w:hAnsi="Calibri"/>
          <w:sz w:val="22"/>
          <w:szCs w:val="22"/>
          <w:lang w:val="lt-LT" w:eastAsia="lt-LT"/>
        </w:rPr>
      </w:pPr>
    </w:p>
    <w:p w14:paraId="2C25363F" w14:textId="77777777" w:rsidR="000D4EE3" w:rsidRDefault="000D4EE3" w:rsidP="00677F9A">
      <w:pPr>
        <w:rPr>
          <w:rFonts w:ascii="Calibri" w:eastAsia="Calibri" w:hAnsi="Calibri"/>
          <w:sz w:val="22"/>
          <w:szCs w:val="22"/>
          <w:lang w:val="lt-LT" w:eastAsia="lt-LT"/>
        </w:rPr>
      </w:pPr>
    </w:p>
    <w:p w14:paraId="2A9ECF07" w14:textId="77777777" w:rsidR="000D4EE3" w:rsidRDefault="000D4EE3" w:rsidP="00677F9A">
      <w:pPr>
        <w:rPr>
          <w:rFonts w:ascii="Calibri" w:eastAsia="Calibri" w:hAnsi="Calibri"/>
          <w:sz w:val="22"/>
          <w:szCs w:val="22"/>
          <w:lang w:val="lt-LT" w:eastAsia="lt-LT"/>
        </w:rPr>
      </w:pPr>
    </w:p>
    <w:p w14:paraId="2979059A" w14:textId="77777777" w:rsidR="000D4EE3" w:rsidRPr="0060015D" w:rsidRDefault="000D4EE3" w:rsidP="00677F9A">
      <w:pPr>
        <w:rPr>
          <w:rFonts w:asciiTheme="minorHAnsi" w:eastAsia="Calibri" w:hAnsiTheme="minorHAnsi" w:cstheme="minorHAnsi"/>
          <w:color w:val="136C73"/>
          <w:sz w:val="22"/>
          <w:szCs w:val="22"/>
          <w:lang w:val="lt-LT"/>
        </w:rPr>
      </w:pPr>
    </w:p>
    <w:p w14:paraId="22D8B86B"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Išvados parengtos anglų kalba</w:t>
      </w:r>
    </w:p>
    <w:p w14:paraId="6F27A1AE"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Vertimą į lietuvių kalbą atliko</w:t>
      </w:r>
      <w:r w:rsidR="000550AD">
        <w:rPr>
          <w:rFonts w:asciiTheme="majorHAnsi" w:eastAsia="Calibri" w:hAnsiTheme="majorHAnsi" w:cstheme="minorHAnsi"/>
          <w:color w:val="136C73"/>
          <w:lang w:val="lt-LT"/>
        </w:rPr>
        <w:t xml:space="preserve">  UAB ,,Pasaulio spalvos</w:t>
      </w:r>
      <w:r w:rsidR="00BC7225">
        <w:rPr>
          <w:rFonts w:asciiTheme="majorHAnsi" w:eastAsia="Calibri" w:hAnsiTheme="majorHAnsi" w:cstheme="minorHAnsi"/>
          <w:color w:val="136C73"/>
          <w:lang w:val="lt-LT"/>
        </w:rPr>
        <w:t>“</w:t>
      </w:r>
    </w:p>
    <w:p w14:paraId="5E7294FB" w14:textId="77777777" w:rsidR="00677F9A" w:rsidRPr="0060015D" w:rsidRDefault="00677F9A" w:rsidP="00677F9A">
      <w:pPr>
        <w:rPr>
          <w:rFonts w:asciiTheme="majorHAnsi" w:eastAsia="Calibri" w:hAnsiTheme="majorHAnsi" w:cstheme="minorHAnsi"/>
          <w:color w:val="136C73"/>
          <w:lang w:val="lt-LT"/>
        </w:rPr>
      </w:pPr>
    </w:p>
    <w:tbl>
      <w:tblPr>
        <w:tblW w:w="0" w:type="auto"/>
        <w:tblLook w:val="01E0" w:firstRow="1" w:lastRow="1" w:firstColumn="1" w:lastColumn="1" w:noHBand="0" w:noVBand="0"/>
      </w:tblPr>
      <w:tblGrid>
        <w:gridCol w:w="460"/>
        <w:gridCol w:w="6848"/>
      </w:tblGrid>
      <w:tr w:rsidR="00677F9A" w:rsidRPr="0060015D" w14:paraId="77C9FA30" w14:textId="77777777" w:rsidTr="00752935">
        <w:tc>
          <w:tcPr>
            <w:tcW w:w="460" w:type="dxa"/>
            <w:shd w:val="clear" w:color="auto" w:fill="auto"/>
            <w:vAlign w:val="center"/>
          </w:tcPr>
          <w:p w14:paraId="6CCA5C4A"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w:t>
            </w:r>
          </w:p>
        </w:tc>
        <w:tc>
          <w:tcPr>
            <w:tcW w:w="6848" w:type="dxa"/>
            <w:shd w:val="clear" w:color="auto" w:fill="auto"/>
          </w:tcPr>
          <w:p w14:paraId="2A436D6F"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Studijų kokybės vertinimo centras</w:t>
            </w:r>
          </w:p>
        </w:tc>
      </w:tr>
    </w:tbl>
    <w:p w14:paraId="1A8FEC7D" w14:textId="77777777" w:rsidR="0042467A" w:rsidRDefault="0042467A" w:rsidP="0042467A">
      <w:pPr>
        <w:rPr>
          <w:caps/>
          <w:lang w:val="lt-LT"/>
        </w:rPr>
      </w:pPr>
    </w:p>
    <w:p w14:paraId="1E70445D" w14:textId="77777777" w:rsidR="0042467A" w:rsidRPr="00C5787E" w:rsidRDefault="0042467A" w:rsidP="0042467A">
      <w:pPr>
        <w:rPr>
          <w:caps/>
          <w:lang w:val="lt-LT"/>
        </w:rPr>
      </w:pPr>
    </w:p>
    <w:p w14:paraId="53FB6C2A" w14:textId="77777777" w:rsidR="006D1CFD" w:rsidRDefault="006D1CFD" w:rsidP="006D1CFD">
      <w:pPr>
        <w:spacing w:line="276" w:lineRule="auto"/>
        <w:jc w:val="center"/>
        <w:rPr>
          <w:rFonts w:ascii="Cambria" w:eastAsia="Calibri" w:hAnsi="Cambria"/>
          <w:color w:val="136C73"/>
          <w:lang w:val="lt-LT"/>
        </w:rPr>
      </w:pPr>
    </w:p>
    <w:p w14:paraId="6F7172ED" w14:textId="77777777" w:rsidR="006D1CFD" w:rsidRPr="006D1CFD" w:rsidRDefault="006D1CFD" w:rsidP="006D1CFD">
      <w:pPr>
        <w:spacing w:line="276" w:lineRule="auto"/>
        <w:jc w:val="center"/>
        <w:rPr>
          <w:rFonts w:ascii="Cambria" w:eastAsia="Calibri" w:hAnsi="Cambria"/>
          <w:color w:val="136C73"/>
          <w:lang w:val="lt-LT"/>
        </w:rPr>
      </w:pPr>
      <w:r w:rsidRPr="006D1CFD">
        <w:rPr>
          <w:rFonts w:ascii="Cambria" w:eastAsia="Calibri" w:hAnsi="Cambria"/>
          <w:color w:val="136C73"/>
          <w:lang w:val="lt-LT"/>
        </w:rPr>
        <w:t>Vilnius</w:t>
      </w:r>
    </w:p>
    <w:p w14:paraId="30E16594" w14:textId="6FE23058" w:rsidR="00E6159B" w:rsidRDefault="006D1CFD" w:rsidP="00E6159B">
      <w:pPr>
        <w:spacing w:line="276" w:lineRule="auto"/>
        <w:jc w:val="center"/>
        <w:rPr>
          <w:rFonts w:ascii="Cambria" w:eastAsia="Calibri" w:hAnsi="Cambria"/>
          <w:color w:val="136C73"/>
          <w:lang w:val="lt-LT"/>
        </w:rPr>
      </w:pPr>
      <w:r w:rsidRPr="006D1CFD">
        <w:rPr>
          <w:rFonts w:ascii="Cambria" w:eastAsia="Calibri" w:hAnsi="Cambria"/>
          <w:color w:val="136C73"/>
          <w:lang w:val="lt-LT"/>
        </w:rPr>
        <w:t>202</w:t>
      </w:r>
      <w:r w:rsidR="00C7668B">
        <w:rPr>
          <w:rFonts w:ascii="Cambria" w:eastAsia="Calibri" w:hAnsi="Cambria"/>
          <w:color w:val="136C73"/>
          <w:lang w:val="lt-LT"/>
        </w:rPr>
        <w:t>3</w:t>
      </w:r>
    </w:p>
    <w:p w14:paraId="5BA54F5B" w14:textId="7C0971CD" w:rsidR="003C3058" w:rsidRPr="006D1CFD" w:rsidRDefault="00E6159B" w:rsidP="00E6159B">
      <w:pPr>
        <w:spacing w:after="200" w:line="276" w:lineRule="auto"/>
        <w:rPr>
          <w:rFonts w:ascii="Cambria" w:eastAsia="Calibri" w:hAnsi="Cambria"/>
          <w:color w:val="136C73"/>
          <w:lang w:val="lt-LT"/>
        </w:rPr>
      </w:pPr>
      <w:r>
        <w:rPr>
          <w:rFonts w:ascii="Cambria" w:eastAsia="Calibri" w:hAnsi="Cambria"/>
          <w:color w:val="136C73"/>
          <w:lang w:val="lt-LT"/>
        </w:rPr>
        <w:br w:type="page"/>
      </w:r>
    </w:p>
    <w:p w14:paraId="5BCD396C" w14:textId="2DAC1840" w:rsidR="0060015D" w:rsidRPr="0060015D" w:rsidRDefault="00677F9A" w:rsidP="0060015D">
      <w:pPr>
        <w:spacing w:after="200" w:line="276" w:lineRule="auto"/>
        <w:jc w:val="center"/>
        <w:rPr>
          <w:rFonts w:asciiTheme="majorHAnsi" w:hAnsiTheme="majorHAnsi"/>
          <w:b/>
          <w:color w:val="136C73"/>
          <w:sz w:val="28"/>
          <w:lang w:val="lt-LT" w:eastAsia="en-GB"/>
        </w:rPr>
      </w:pPr>
      <w:r w:rsidRPr="00677F9A">
        <w:rPr>
          <w:rFonts w:ascii="Cambria" w:eastAsia="Calibri" w:hAnsi="Cambria"/>
          <w:b/>
          <w:color w:val="136C73"/>
          <w:sz w:val="28"/>
          <w:szCs w:val="22"/>
          <w:lang w:val="lt-LT"/>
        </w:rPr>
        <w:lastRenderedPageBreak/>
        <w:t>Studijų krypties duomenys</w:t>
      </w:r>
    </w:p>
    <w:tbl>
      <w:tblPr>
        <w:tblStyle w:val="Lentelstinklelis"/>
        <w:tblpPr w:leftFromText="180" w:rightFromText="180" w:vertAnchor="text" w:horzAnchor="margin" w:tblpX="-318" w:tblpY="82"/>
        <w:tblW w:w="4931" w:type="pct"/>
        <w:tblLayout w:type="fixed"/>
        <w:tblLook w:val="04A0" w:firstRow="1" w:lastRow="0" w:firstColumn="1" w:lastColumn="0" w:noHBand="0" w:noVBand="1"/>
      </w:tblPr>
      <w:tblGrid>
        <w:gridCol w:w="4042"/>
        <w:gridCol w:w="5592"/>
      </w:tblGrid>
      <w:tr w:rsidR="00253BD0" w:rsidRPr="0060015D" w14:paraId="5B398678" w14:textId="77777777" w:rsidTr="00253BD0">
        <w:trPr>
          <w:trHeight w:val="510"/>
        </w:trPr>
        <w:tc>
          <w:tcPr>
            <w:tcW w:w="2098" w:type="pct"/>
            <w:shd w:val="clear" w:color="136C73" w:fill="EEECE1" w:themeFill="background2"/>
            <w:vAlign w:val="center"/>
          </w:tcPr>
          <w:p w14:paraId="6B20BCDF" w14:textId="77777777" w:rsidR="00253BD0" w:rsidRPr="0060015D" w:rsidRDefault="00253BD0" w:rsidP="00752935">
            <w:pPr>
              <w:rPr>
                <w:rFonts w:asciiTheme="majorHAnsi" w:hAnsiTheme="majorHAnsi"/>
                <w:color w:val="136C73"/>
                <w:lang w:val="lt-LT" w:eastAsia="en-GB"/>
              </w:rPr>
            </w:pPr>
            <w:r w:rsidRPr="0060015D">
              <w:rPr>
                <w:rFonts w:asciiTheme="majorHAnsi" w:eastAsia="MS Mincho" w:hAnsiTheme="majorHAnsi"/>
                <w:color w:val="136C73"/>
                <w:lang w:val="lt-LT" w:eastAsia="en-GB"/>
              </w:rPr>
              <w:t>Studijų programos pavadinimas</w:t>
            </w:r>
          </w:p>
        </w:tc>
        <w:tc>
          <w:tcPr>
            <w:tcW w:w="2902" w:type="pct"/>
            <w:shd w:val="clear" w:color="136C73" w:fill="FFFFFF" w:themeFill="background1"/>
            <w:vAlign w:val="center"/>
          </w:tcPr>
          <w:p w14:paraId="61FAB2A4" w14:textId="3CEBC432" w:rsidR="00253BD0" w:rsidRPr="0060015D" w:rsidRDefault="00253BD0" w:rsidP="00253BD0">
            <w:pPr>
              <w:rPr>
                <w:rFonts w:asciiTheme="majorHAnsi" w:hAnsiTheme="majorHAnsi"/>
                <w:b/>
                <w:i/>
                <w:lang w:val="lt-LT" w:eastAsia="en-GB"/>
              </w:rPr>
            </w:pPr>
            <w:r w:rsidRPr="00253BD0">
              <w:rPr>
                <w:rFonts w:asciiTheme="majorHAnsi" w:hAnsiTheme="majorHAnsi"/>
                <w:b/>
                <w:i/>
                <w:lang w:val="lt-LT" w:eastAsia="en-GB"/>
              </w:rPr>
              <w:t>Finansai ir investicijų valdymas</w:t>
            </w:r>
            <w:r>
              <w:rPr>
                <w:rFonts w:asciiTheme="majorHAnsi" w:hAnsiTheme="majorHAnsi"/>
                <w:b/>
                <w:i/>
                <w:lang w:val="lt-LT" w:eastAsia="en-GB"/>
              </w:rPr>
              <w:t>*</w:t>
            </w:r>
          </w:p>
        </w:tc>
      </w:tr>
      <w:tr w:rsidR="00253BD0" w:rsidRPr="0060015D" w14:paraId="32995902" w14:textId="77777777" w:rsidTr="00253BD0">
        <w:trPr>
          <w:trHeight w:val="510"/>
        </w:trPr>
        <w:tc>
          <w:tcPr>
            <w:tcW w:w="2098" w:type="pct"/>
            <w:shd w:val="clear" w:color="auto" w:fill="EEECE1" w:themeFill="background2"/>
            <w:vAlign w:val="center"/>
          </w:tcPr>
          <w:p w14:paraId="48E87F16"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Valstybinis kodas</w:t>
            </w:r>
          </w:p>
        </w:tc>
        <w:tc>
          <w:tcPr>
            <w:tcW w:w="2902" w:type="pct"/>
            <w:vAlign w:val="center"/>
          </w:tcPr>
          <w:p w14:paraId="1A605280" w14:textId="3B2933EB" w:rsidR="00253BD0" w:rsidRPr="007D2D2B" w:rsidRDefault="00253BD0" w:rsidP="00752935">
            <w:pPr>
              <w:rPr>
                <w:rStyle w:val="fontstyle01"/>
                <w:rFonts w:ascii="Cambria" w:hAnsi="Cambria"/>
                <w:bCs/>
                <w:lang w:val="lt-LT"/>
              </w:rPr>
            </w:pPr>
            <w:r w:rsidRPr="007D2D2B">
              <w:rPr>
                <w:rStyle w:val="fontstyle01"/>
                <w:rFonts w:ascii="Cambria" w:hAnsi="Cambria"/>
                <w:bCs/>
                <w:lang w:val="lt-LT"/>
              </w:rPr>
              <w:t>6531LX051</w:t>
            </w:r>
          </w:p>
        </w:tc>
      </w:tr>
      <w:tr w:rsidR="00253BD0" w:rsidRPr="0060015D" w14:paraId="191DA961" w14:textId="77777777" w:rsidTr="00253BD0">
        <w:trPr>
          <w:trHeight w:val="510"/>
        </w:trPr>
        <w:tc>
          <w:tcPr>
            <w:tcW w:w="2098" w:type="pct"/>
            <w:shd w:val="clear" w:color="auto" w:fill="EEECE1" w:themeFill="background2"/>
            <w:vAlign w:val="center"/>
          </w:tcPr>
          <w:p w14:paraId="3FF87A11"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rūšis</w:t>
            </w:r>
          </w:p>
        </w:tc>
        <w:tc>
          <w:tcPr>
            <w:tcW w:w="2902" w:type="pct"/>
            <w:vAlign w:val="center"/>
          </w:tcPr>
          <w:p w14:paraId="3A6FBDEF" w14:textId="3EE4952F" w:rsidR="00253BD0" w:rsidRPr="007D2D2B" w:rsidRDefault="00253BD0" w:rsidP="00752935">
            <w:pPr>
              <w:rPr>
                <w:rFonts w:ascii="Cambria" w:hAnsi="Cambria"/>
                <w:bCs/>
                <w:lang w:val="lt-LT" w:eastAsia="en-GB"/>
              </w:rPr>
            </w:pPr>
            <w:r w:rsidRPr="007D2D2B">
              <w:rPr>
                <w:rFonts w:ascii="Cambria" w:hAnsi="Cambria"/>
                <w:bCs/>
                <w:lang w:val="lt-LT" w:eastAsia="en-GB"/>
              </w:rPr>
              <w:t>Koleginės studijos</w:t>
            </w:r>
          </w:p>
        </w:tc>
      </w:tr>
      <w:tr w:rsidR="00253BD0" w:rsidRPr="0060015D" w14:paraId="6BBA8CD6" w14:textId="77777777" w:rsidTr="00253BD0">
        <w:trPr>
          <w:trHeight w:val="510"/>
        </w:trPr>
        <w:tc>
          <w:tcPr>
            <w:tcW w:w="2098" w:type="pct"/>
            <w:shd w:val="clear" w:color="auto" w:fill="EEECE1" w:themeFill="background2"/>
            <w:vAlign w:val="center"/>
          </w:tcPr>
          <w:p w14:paraId="21F7B3B3"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pakopa</w:t>
            </w:r>
          </w:p>
        </w:tc>
        <w:tc>
          <w:tcPr>
            <w:tcW w:w="2902" w:type="pct"/>
            <w:vAlign w:val="center"/>
          </w:tcPr>
          <w:p w14:paraId="36B59C1D" w14:textId="022827D2" w:rsidR="00253BD0" w:rsidRPr="007D2D2B" w:rsidRDefault="00253BD0" w:rsidP="00752935">
            <w:pPr>
              <w:rPr>
                <w:rFonts w:ascii="Cambria" w:hAnsi="Cambria"/>
                <w:bCs/>
                <w:lang w:val="lt-LT" w:eastAsia="en-GB"/>
              </w:rPr>
            </w:pPr>
            <w:r w:rsidRPr="007D2D2B">
              <w:rPr>
                <w:rFonts w:ascii="Cambria" w:hAnsi="Cambria"/>
                <w:bCs/>
                <w:lang w:val="lt-LT" w:eastAsia="en-GB"/>
              </w:rPr>
              <w:t>Pirmoji pakopa</w:t>
            </w:r>
          </w:p>
        </w:tc>
      </w:tr>
      <w:tr w:rsidR="00253BD0" w:rsidRPr="0060015D" w14:paraId="05A351CD" w14:textId="77777777" w:rsidTr="00253BD0">
        <w:trPr>
          <w:trHeight w:val="510"/>
        </w:trPr>
        <w:tc>
          <w:tcPr>
            <w:tcW w:w="2098" w:type="pct"/>
            <w:shd w:val="clear" w:color="auto" w:fill="EEECE1" w:themeFill="background2"/>
            <w:vAlign w:val="center"/>
          </w:tcPr>
          <w:p w14:paraId="6EB9DEA8"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forma (trukmė metais)</w:t>
            </w:r>
          </w:p>
        </w:tc>
        <w:tc>
          <w:tcPr>
            <w:tcW w:w="2902" w:type="pct"/>
            <w:vAlign w:val="center"/>
          </w:tcPr>
          <w:p w14:paraId="6B9FC90A" w14:textId="6B9FE310" w:rsidR="00253BD0" w:rsidRPr="007D2D2B" w:rsidRDefault="00253BD0" w:rsidP="00752935">
            <w:pPr>
              <w:rPr>
                <w:rFonts w:ascii="Cambria" w:hAnsi="Cambria"/>
                <w:bCs/>
                <w:lang w:val="lt-LT" w:eastAsia="en-GB"/>
              </w:rPr>
            </w:pPr>
            <w:r w:rsidRPr="007D2D2B">
              <w:rPr>
                <w:rFonts w:ascii="Cambria" w:hAnsi="Cambria"/>
                <w:bCs/>
                <w:lang w:val="lt-LT" w:eastAsia="en-GB"/>
              </w:rPr>
              <w:t>Nuolatinės (3 metai); Ištęstinės (4 metai)</w:t>
            </w:r>
          </w:p>
        </w:tc>
      </w:tr>
      <w:tr w:rsidR="00253BD0" w:rsidRPr="0060015D" w14:paraId="0788BE95" w14:textId="77777777" w:rsidTr="00253BD0">
        <w:trPr>
          <w:trHeight w:val="510"/>
        </w:trPr>
        <w:tc>
          <w:tcPr>
            <w:tcW w:w="2098" w:type="pct"/>
            <w:shd w:val="clear" w:color="auto" w:fill="EEECE1" w:themeFill="background2"/>
            <w:vAlign w:val="center"/>
          </w:tcPr>
          <w:p w14:paraId="6585EA08"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w:t>
            </w:r>
            <w:r>
              <w:rPr>
                <w:rFonts w:asciiTheme="majorHAnsi" w:eastAsia="MS Mincho" w:hAnsiTheme="majorHAnsi"/>
                <w:color w:val="136C73"/>
                <w:lang w:val="lt-LT" w:eastAsia="en-GB"/>
              </w:rPr>
              <w:t>i</w:t>
            </w:r>
            <w:r w:rsidRPr="0060015D">
              <w:rPr>
                <w:rFonts w:asciiTheme="majorHAnsi" w:eastAsia="MS Mincho" w:hAnsiTheme="majorHAnsi"/>
                <w:color w:val="136C73"/>
                <w:lang w:val="lt-LT" w:eastAsia="en-GB"/>
              </w:rPr>
              <w:t>jų programos apimtis kreditais</w:t>
            </w:r>
          </w:p>
        </w:tc>
        <w:tc>
          <w:tcPr>
            <w:tcW w:w="2902" w:type="pct"/>
            <w:vAlign w:val="center"/>
          </w:tcPr>
          <w:p w14:paraId="5D701676" w14:textId="317AEBEB" w:rsidR="00253BD0" w:rsidRPr="007D2D2B" w:rsidRDefault="007D2D2B" w:rsidP="00752935">
            <w:pPr>
              <w:rPr>
                <w:rFonts w:ascii="Cambria" w:hAnsi="Cambria"/>
                <w:bCs/>
                <w:lang w:val="lt-LT" w:eastAsia="en-GB"/>
              </w:rPr>
            </w:pPr>
            <w:r w:rsidRPr="007D2D2B">
              <w:rPr>
                <w:rFonts w:ascii="Cambria" w:hAnsi="Cambria"/>
                <w:bCs/>
                <w:lang w:val="lt-LT" w:eastAsia="en-GB"/>
              </w:rPr>
              <w:t>180</w:t>
            </w:r>
          </w:p>
        </w:tc>
      </w:tr>
      <w:tr w:rsidR="00253BD0" w:rsidRPr="0060015D" w14:paraId="3A53F8CF" w14:textId="77777777" w:rsidTr="00253BD0">
        <w:trPr>
          <w:trHeight w:val="510"/>
        </w:trPr>
        <w:tc>
          <w:tcPr>
            <w:tcW w:w="2098" w:type="pct"/>
            <w:shd w:val="clear" w:color="auto" w:fill="EEECE1" w:themeFill="background2"/>
            <w:vAlign w:val="center"/>
          </w:tcPr>
          <w:p w14:paraId="24040238"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Suteikiamas laipsnis ir (ar) profesinė kvalifikacija</w:t>
            </w:r>
          </w:p>
        </w:tc>
        <w:tc>
          <w:tcPr>
            <w:tcW w:w="2902" w:type="pct"/>
            <w:vAlign w:val="center"/>
          </w:tcPr>
          <w:p w14:paraId="48D5D8A3" w14:textId="78667C24" w:rsidR="00253BD0" w:rsidRPr="007D2D2B" w:rsidRDefault="007D2D2B" w:rsidP="00752935">
            <w:pPr>
              <w:rPr>
                <w:rFonts w:ascii="Cambria" w:hAnsi="Cambria"/>
                <w:bCs/>
                <w:lang w:val="lt-LT" w:eastAsia="en-GB"/>
              </w:rPr>
            </w:pPr>
            <w:r w:rsidRPr="007D2D2B">
              <w:rPr>
                <w:rFonts w:ascii="Cambria" w:hAnsi="Cambria"/>
                <w:bCs/>
                <w:lang w:val="lt-LT" w:eastAsia="en-GB"/>
              </w:rPr>
              <w:t>Verslo vadybos profesinis bakalauras</w:t>
            </w:r>
          </w:p>
        </w:tc>
      </w:tr>
      <w:tr w:rsidR="00253BD0" w:rsidRPr="0060015D" w14:paraId="1DA973D0" w14:textId="77777777" w:rsidTr="00253BD0">
        <w:trPr>
          <w:trHeight w:val="510"/>
        </w:trPr>
        <w:tc>
          <w:tcPr>
            <w:tcW w:w="2098" w:type="pct"/>
            <w:shd w:val="clear" w:color="auto" w:fill="EEECE1" w:themeFill="background2"/>
            <w:vAlign w:val="center"/>
          </w:tcPr>
          <w:p w14:paraId="427CE727"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 xml:space="preserve">Studijų vykdymo kalba </w:t>
            </w:r>
          </w:p>
        </w:tc>
        <w:tc>
          <w:tcPr>
            <w:tcW w:w="2902" w:type="pct"/>
            <w:vAlign w:val="center"/>
          </w:tcPr>
          <w:p w14:paraId="4CBCA7B9" w14:textId="20F94CC6" w:rsidR="00253BD0" w:rsidRPr="007D2D2B" w:rsidRDefault="007D2D2B" w:rsidP="00752935">
            <w:pPr>
              <w:rPr>
                <w:rFonts w:ascii="Cambria" w:hAnsi="Cambria"/>
                <w:bCs/>
                <w:lang w:val="lt-LT" w:eastAsia="en-GB"/>
              </w:rPr>
            </w:pPr>
            <w:r w:rsidRPr="007D2D2B">
              <w:rPr>
                <w:rFonts w:ascii="Cambria" w:hAnsi="Cambria"/>
                <w:bCs/>
                <w:lang w:val="lt-LT" w:eastAsia="en-GB"/>
              </w:rPr>
              <w:t>Lietuvių kalba</w:t>
            </w:r>
          </w:p>
        </w:tc>
      </w:tr>
      <w:tr w:rsidR="00253BD0" w:rsidRPr="004F0278" w14:paraId="54715387" w14:textId="77777777" w:rsidTr="00253BD0">
        <w:trPr>
          <w:trHeight w:val="510"/>
        </w:trPr>
        <w:tc>
          <w:tcPr>
            <w:tcW w:w="2098" w:type="pct"/>
            <w:shd w:val="clear" w:color="auto" w:fill="EEECE1" w:themeFill="background2"/>
            <w:vAlign w:val="center"/>
          </w:tcPr>
          <w:p w14:paraId="08CCA9A3"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Reikalavimai stojantiesiems</w:t>
            </w:r>
          </w:p>
        </w:tc>
        <w:tc>
          <w:tcPr>
            <w:tcW w:w="2902" w:type="pct"/>
            <w:vAlign w:val="center"/>
          </w:tcPr>
          <w:p w14:paraId="7D7114F5" w14:textId="2A43D853" w:rsidR="007D2D2B" w:rsidRPr="007D2D2B" w:rsidRDefault="007D2D2B" w:rsidP="000F1821">
            <w:pPr>
              <w:spacing w:line="360" w:lineRule="auto"/>
              <w:jc w:val="both"/>
              <w:rPr>
                <w:rFonts w:ascii="Cambria" w:hAnsi="Cambria"/>
                <w:bCs/>
                <w:lang w:val="lt-LT" w:eastAsia="en-GB"/>
              </w:rPr>
            </w:pPr>
            <w:r w:rsidRPr="007D2D2B">
              <w:rPr>
                <w:rFonts w:ascii="Cambria" w:hAnsi="Cambria"/>
                <w:bCs/>
                <w:lang w:val="lt-LT" w:eastAsia="en-GB"/>
              </w:rPr>
              <w:t>Asmenims, pretenduojantiems į mokamas studijų vietas (</w:t>
            </w:r>
            <w:proofErr w:type="spellStart"/>
            <w:r w:rsidRPr="007D2D2B">
              <w:rPr>
                <w:rFonts w:ascii="Cambria" w:hAnsi="Cambria"/>
                <w:bCs/>
                <w:lang w:val="lt-LT" w:eastAsia="en-GB"/>
              </w:rPr>
              <w:t>vnf</w:t>
            </w:r>
            <w:proofErr w:type="spellEnd"/>
            <w:r w:rsidRPr="007D2D2B">
              <w:rPr>
                <w:rFonts w:ascii="Cambria" w:hAnsi="Cambria"/>
                <w:bCs/>
                <w:lang w:val="lt-LT" w:eastAsia="en-GB"/>
              </w:rPr>
              <w:t xml:space="preserve">) taikomi šie minimalūs reikalavimai: </w:t>
            </w:r>
          </w:p>
          <w:p w14:paraId="3FC4757E" w14:textId="77777777" w:rsidR="007D2D2B" w:rsidRPr="007D2D2B" w:rsidRDefault="007D2D2B" w:rsidP="000F1821">
            <w:pPr>
              <w:spacing w:line="360" w:lineRule="auto"/>
              <w:jc w:val="both"/>
              <w:rPr>
                <w:rFonts w:ascii="Cambria" w:hAnsi="Cambria"/>
                <w:bCs/>
                <w:lang w:val="lt-LT" w:eastAsia="en-GB"/>
              </w:rPr>
            </w:pPr>
            <w:r w:rsidRPr="007D2D2B">
              <w:rPr>
                <w:rFonts w:ascii="Cambria" w:hAnsi="Cambria"/>
                <w:bCs/>
                <w:lang w:val="lt-LT" w:eastAsia="en-GB"/>
              </w:rPr>
              <w:t xml:space="preserve">1. Asmenims, vidurinį išsilavinimą įgijusiems iki 2017 metų įskaitytinai, minimalus reikalavimas – ne žemesnis kaip vidurinis išsilavinimas. </w:t>
            </w:r>
          </w:p>
          <w:p w14:paraId="2E949919" w14:textId="763DE699" w:rsidR="00253BD0" w:rsidRPr="007D2D2B" w:rsidRDefault="007D2D2B" w:rsidP="000F1821">
            <w:pPr>
              <w:spacing w:line="360" w:lineRule="auto"/>
              <w:jc w:val="both"/>
              <w:rPr>
                <w:rFonts w:ascii="Cambria" w:hAnsi="Cambria"/>
                <w:bCs/>
                <w:lang w:val="lt-LT" w:eastAsia="en-GB"/>
              </w:rPr>
            </w:pPr>
            <w:r w:rsidRPr="007D2D2B">
              <w:rPr>
                <w:rFonts w:ascii="Cambria" w:hAnsi="Cambria"/>
                <w:bCs/>
                <w:lang w:val="lt-LT" w:eastAsia="en-GB"/>
              </w:rPr>
              <w:t>2. Asmenims, vidurinį išsilavinimą įgijusiems 2018 m., 2019 m. ir 2020 metais reikia būti išlaikius ne mažiau nei 1 valstybinį brandos egzaminą ir turėti ne žemesnį kaip vidurinį išsilavinimą.</w:t>
            </w:r>
          </w:p>
        </w:tc>
      </w:tr>
      <w:tr w:rsidR="00253BD0" w:rsidRPr="0060015D" w14:paraId="6BE74E88" w14:textId="77777777" w:rsidTr="00253BD0">
        <w:trPr>
          <w:trHeight w:val="510"/>
        </w:trPr>
        <w:tc>
          <w:tcPr>
            <w:tcW w:w="2098" w:type="pct"/>
            <w:shd w:val="clear" w:color="auto" w:fill="EEECE1" w:themeFill="background2"/>
            <w:vAlign w:val="center"/>
          </w:tcPr>
          <w:p w14:paraId="1A9E4494" w14:textId="77777777" w:rsidR="00253BD0" w:rsidRPr="0060015D" w:rsidRDefault="00253BD0"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įregistravimo data</w:t>
            </w:r>
          </w:p>
        </w:tc>
        <w:tc>
          <w:tcPr>
            <w:tcW w:w="2902" w:type="pct"/>
            <w:vAlign w:val="center"/>
          </w:tcPr>
          <w:p w14:paraId="44B98FC6" w14:textId="5491F126" w:rsidR="00253BD0" w:rsidRPr="007D2D2B" w:rsidRDefault="007D2D2B" w:rsidP="00752935">
            <w:pPr>
              <w:rPr>
                <w:rStyle w:val="fontstyle01"/>
                <w:rFonts w:ascii="Cambria" w:hAnsi="Cambria"/>
                <w:bCs/>
                <w:lang w:val="lt-LT"/>
              </w:rPr>
            </w:pPr>
            <w:r w:rsidRPr="007D2D2B">
              <w:rPr>
                <w:rStyle w:val="fontstyle01"/>
                <w:rFonts w:ascii="Cambria" w:hAnsi="Cambria"/>
                <w:bCs/>
                <w:lang w:val="lt-LT"/>
              </w:rPr>
              <w:t>2</w:t>
            </w:r>
            <w:r w:rsidRPr="007D2D2B">
              <w:rPr>
                <w:rStyle w:val="fontstyle01"/>
                <w:rFonts w:ascii="Cambria" w:hAnsi="Cambria"/>
                <w:bCs/>
              </w:rPr>
              <w:t>003 05 29</w:t>
            </w:r>
          </w:p>
        </w:tc>
      </w:tr>
    </w:tbl>
    <w:p w14:paraId="7577EE4A" w14:textId="6CD7456B" w:rsidR="00E6159B" w:rsidRDefault="00677F9A" w:rsidP="00E6159B">
      <w:pPr>
        <w:spacing w:after="200" w:line="276" w:lineRule="auto"/>
        <w:rPr>
          <w:rFonts w:ascii="Calibri" w:eastAsia="Calibri" w:hAnsi="Calibri"/>
          <w:i/>
          <w:color w:val="136C73"/>
          <w:sz w:val="22"/>
          <w:szCs w:val="22"/>
          <w:lang w:val="lt-LT"/>
        </w:rPr>
      </w:pPr>
      <w:r w:rsidRPr="00677F9A">
        <w:rPr>
          <w:rFonts w:ascii="Calibri" w:eastAsia="Calibri" w:hAnsi="Calibri"/>
          <w:i/>
          <w:color w:val="136C73"/>
          <w:sz w:val="22"/>
          <w:szCs w:val="22"/>
          <w:lang w:val="lt-LT"/>
        </w:rPr>
        <w:t xml:space="preserve">* </w:t>
      </w:r>
      <w:r w:rsidR="00253BD0">
        <w:rPr>
          <w:rFonts w:ascii="Calibri" w:eastAsia="Calibri" w:hAnsi="Calibri"/>
          <w:i/>
          <w:color w:val="136C73"/>
          <w:sz w:val="22"/>
          <w:szCs w:val="22"/>
          <w:lang w:val="lt-LT"/>
        </w:rPr>
        <w:t>Studijų programa vykdoma Vilniuje, Kaune ir Klaipėdoje</w:t>
      </w:r>
    </w:p>
    <w:p w14:paraId="1F35C51A" w14:textId="1EBD811F" w:rsidR="00253BD0" w:rsidRPr="00E6159B" w:rsidRDefault="00E6159B" w:rsidP="00E6159B">
      <w:pPr>
        <w:spacing w:after="200" w:line="276" w:lineRule="auto"/>
        <w:rPr>
          <w:rFonts w:ascii="Calibri" w:eastAsia="Calibri" w:hAnsi="Calibri"/>
          <w:i/>
          <w:color w:val="136C73"/>
          <w:sz w:val="22"/>
          <w:szCs w:val="22"/>
          <w:lang w:val="lt-LT"/>
        </w:rPr>
      </w:pPr>
      <w:r>
        <w:rPr>
          <w:rFonts w:ascii="Calibri" w:eastAsia="Calibri" w:hAnsi="Calibri"/>
          <w:i/>
          <w:color w:val="136C73"/>
          <w:sz w:val="22"/>
          <w:szCs w:val="22"/>
          <w:lang w:val="lt-LT"/>
        </w:rPr>
        <w:br w:type="page"/>
      </w:r>
    </w:p>
    <w:p w14:paraId="1780F394" w14:textId="77777777" w:rsidR="00677F9A" w:rsidRPr="00677F9A" w:rsidRDefault="00677F9A" w:rsidP="00821906">
      <w:pPr>
        <w:keepNext/>
        <w:keepLines/>
        <w:tabs>
          <w:tab w:val="left" w:pos="680"/>
        </w:tabs>
        <w:spacing w:after="240"/>
        <w:ind w:left="360"/>
        <w:jc w:val="center"/>
        <w:outlineLvl w:val="1"/>
        <w:rPr>
          <w:rFonts w:ascii="Cambria" w:hAnsi="Cambria"/>
          <w:b/>
          <w:bCs/>
          <w:caps/>
          <w:color w:val="136C73"/>
          <w:sz w:val="36"/>
          <w:szCs w:val="26"/>
          <w:highlight w:val="lightGray"/>
          <w:lang w:val="lt-LT" w:eastAsia="lt-LT"/>
        </w:rPr>
      </w:pPr>
      <w:r w:rsidRPr="00677F9A">
        <w:rPr>
          <w:rFonts w:ascii="Cambria" w:hAnsi="Cambria"/>
          <w:b/>
          <w:bCs/>
          <w:caps/>
          <w:color w:val="136C73"/>
          <w:sz w:val="36"/>
          <w:szCs w:val="26"/>
          <w:lang w:val="lt-LT" w:eastAsia="lt-LT"/>
        </w:rPr>
        <w:lastRenderedPageBreak/>
        <w:t>II. apibendrinamasis ĮVERTINIMAS</w:t>
      </w:r>
    </w:p>
    <w:p w14:paraId="1C571B76" w14:textId="3CAB9E9C" w:rsidR="00677F9A" w:rsidRPr="00677F9A" w:rsidRDefault="00677F9A" w:rsidP="00677F9A">
      <w:pPr>
        <w:jc w:val="both"/>
        <w:rPr>
          <w:rFonts w:ascii="Cambria" w:hAnsi="Cambria"/>
          <w:color w:val="000000"/>
          <w:lang w:val="lt-LT"/>
        </w:rPr>
      </w:pPr>
      <w:r w:rsidRPr="00677F9A">
        <w:rPr>
          <w:rFonts w:ascii="Cambria" w:hAnsi="Cambria"/>
          <w:lang w:val="lt-LT"/>
        </w:rPr>
        <w:t xml:space="preserve">Pirmos pakopos </w:t>
      </w:r>
      <w:r w:rsidR="00E0388A">
        <w:rPr>
          <w:rFonts w:ascii="Cambria" w:hAnsi="Cambria"/>
          <w:lang w:val="lt-LT"/>
        </w:rPr>
        <w:t>f</w:t>
      </w:r>
      <w:r w:rsidR="00DA757F">
        <w:rPr>
          <w:rFonts w:ascii="Cambria" w:hAnsi="Cambria"/>
          <w:lang w:val="lt-LT"/>
        </w:rPr>
        <w:t>inansų</w:t>
      </w:r>
      <w:r w:rsidRPr="00677F9A">
        <w:rPr>
          <w:rFonts w:ascii="Cambria" w:hAnsi="Cambria"/>
          <w:lang w:val="lt-LT"/>
        </w:rPr>
        <w:t xml:space="preserve"> studijų krypties studijos aukštojoje mokykloje </w:t>
      </w:r>
      <w:r w:rsidR="004E5DCA" w:rsidRPr="004E5DCA">
        <w:rPr>
          <w:rFonts w:ascii="Cambria" w:hAnsi="Cambria"/>
          <w:lang w:val="lt-LT"/>
        </w:rPr>
        <w:t>SMK Aukštoji mokykla</w:t>
      </w:r>
      <w:r w:rsidRPr="00677F9A">
        <w:rPr>
          <w:rFonts w:ascii="Cambria" w:hAnsi="Cambria"/>
          <w:i/>
          <w:lang w:val="lt-LT"/>
        </w:rPr>
        <w:t xml:space="preserve"> </w:t>
      </w:r>
      <w:r w:rsidRPr="00677F9A">
        <w:rPr>
          <w:rFonts w:ascii="Cambria" w:hAnsi="Cambria"/>
          <w:color w:val="000000"/>
          <w:lang w:val="lt-LT"/>
        </w:rPr>
        <w:t xml:space="preserve">vertinamos </w:t>
      </w:r>
      <w:r w:rsidRPr="00677F9A">
        <w:rPr>
          <w:rFonts w:ascii="Cambria" w:hAnsi="Cambria"/>
          <w:color w:val="000000"/>
          <w:u w:val="single"/>
          <w:lang w:val="lt-LT"/>
        </w:rPr>
        <w:t>teigiamai.</w:t>
      </w:r>
      <w:r w:rsidRPr="00677F9A">
        <w:rPr>
          <w:rFonts w:ascii="Cambria" w:hAnsi="Cambria"/>
          <w:color w:val="000000"/>
          <w:lang w:val="lt-LT"/>
        </w:rPr>
        <w:t xml:space="preserve"> </w:t>
      </w:r>
    </w:p>
    <w:p w14:paraId="2CE024AF" w14:textId="1EDDF276" w:rsidR="00677F9A" w:rsidRPr="007D2D2B" w:rsidRDefault="00677F9A" w:rsidP="007D2D2B">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48"/>
        <w:gridCol w:w="6773"/>
        <w:gridCol w:w="2030"/>
      </w:tblGrid>
      <w:tr w:rsidR="00677F9A" w:rsidRPr="00677F9A" w14:paraId="000E64B5" w14:textId="77777777" w:rsidTr="00752935">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2DEC1C8D" w14:textId="77777777" w:rsidR="00677F9A" w:rsidRPr="00677F9A" w:rsidRDefault="00677F9A" w:rsidP="00677F9A">
            <w:pPr>
              <w:spacing w:after="200"/>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Eil.</w:t>
            </w:r>
          </w:p>
          <w:p w14:paraId="561011EE" w14:textId="77777777" w:rsidR="00677F9A" w:rsidRPr="00677F9A" w:rsidRDefault="00677F9A" w:rsidP="00677F9A">
            <w:pPr>
              <w:spacing w:after="200"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418CC6F4"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Vertinimo sritis</w:t>
            </w:r>
          </w:p>
          <w:p w14:paraId="50B96345" w14:textId="77777777" w:rsidR="00677F9A" w:rsidRPr="00677F9A" w:rsidRDefault="00677F9A" w:rsidP="00677F9A">
            <w:pPr>
              <w:spacing w:before="100" w:beforeAutospacing="1" w:after="200" w:afterAutospacing="1"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 </w:t>
            </w:r>
          </w:p>
        </w:tc>
        <w:tc>
          <w:tcPr>
            <w:tcW w:w="2041"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732225BB"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Srities įvertinimas, balais</w:t>
            </w:r>
          </w:p>
        </w:tc>
      </w:tr>
      <w:tr w:rsidR="00677F9A" w:rsidRPr="00677F9A" w14:paraId="62BB2B2A"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33A2B47"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299B0D20"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tikslai, rezultatai ir turinys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C534CEE" w14:textId="2ECCAC78" w:rsidR="00677F9A" w:rsidRPr="00677F9A" w:rsidRDefault="007D2D2B" w:rsidP="007D2D2B">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2E52A511"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173C8E4"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11EEBC7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Mokslo (meno) ir studijų veiklos sąsajos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0EC17282" w14:textId="7D01521B" w:rsidR="00677F9A" w:rsidRPr="00677F9A" w:rsidRDefault="007D2D2B" w:rsidP="007D2D2B">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435E3589"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3934DBA"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519962A"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Studentų priėmimas ir parama</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1A28893" w14:textId="36B7BFD5" w:rsidR="00677F9A" w:rsidRPr="00677F9A" w:rsidRDefault="007D2D2B" w:rsidP="007D2D2B">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5748CA45"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038A336"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67DA0B4F"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Studijavimas, studijų pasiekimais ir absolventų užimtumas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2F0B47C" w14:textId="3F013C77" w:rsidR="00677F9A" w:rsidRPr="00677F9A" w:rsidRDefault="007D2D2B" w:rsidP="007D2D2B">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4B410F96"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E848F03"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E6F26AD"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Dėstytojai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692BAAB7" w14:textId="26B88721" w:rsidR="00677F9A" w:rsidRPr="00677F9A" w:rsidRDefault="007D2D2B" w:rsidP="007D2D2B">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3</w:t>
            </w:r>
          </w:p>
        </w:tc>
      </w:tr>
      <w:tr w:rsidR="00677F9A" w:rsidRPr="00677F9A" w14:paraId="20F6B270"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9FFD6E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06E4BEA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materialieji ištekliai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1072D8E0" w14:textId="1024C4D9" w:rsidR="00677F9A" w:rsidRPr="00677F9A" w:rsidRDefault="007D2D2B" w:rsidP="007D2D2B">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5</w:t>
            </w:r>
          </w:p>
        </w:tc>
      </w:tr>
      <w:tr w:rsidR="00677F9A" w:rsidRPr="00677F9A" w14:paraId="2EAB4263"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3283AD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7.</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2966473D"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kokybės valdymas ir viešinimas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53C7AFAC" w14:textId="6DA073B9" w:rsidR="00677F9A" w:rsidRPr="00677F9A" w:rsidRDefault="007D2D2B" w:rsidP="007D2D2B">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2BEE735F"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B1E8ED4" w14:textId="77777777" w:rsidR="00677F9A" w:rsidRPr="00677F9A" w:rsidRDefault="00677F9A" w:rsidP="00677F9A">
            <w:pPr>
              <w:spacing w:after="200"/>
              <w:rPr>
                <w:rFonts w:ascii="Cambria" w:eastAsia="Calibri" w:hAnsi="Cambria"/>
                <w:szCs w:val="22"/>
                <w:lang w:val="lt-LT" w:eastAsia="lt-LT"/>
              </w:rP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E5A4410" w14:textId="77777777" w:rsidR="00677F9A" w:rsidRPr="007D2D2B" w:rsidRDefault="00677F9A" w:rsidP="007D2D2B">
            <w:pPr>
              <w:spacing w:after="200"/>
              <w:jc w:val="right"/>
              <w:rPr>
                <w:rFonts w:ascii="Cambria" w:eastAsia="Calibri" w:hAnsi="Cambria"/>
                <w:b/>
                <w:bCs/>
                <w:szCs w:val="22"/>
                <w:lang w:val="lt-LT" w:eastAsia="lt-LT"/>
              </w:rPr>
            </w:pPr>
            <w:r w:rsidRPr="007D2D2B">
              <w:rPr>
                <w:rFonts w:ascii="Cambria" w:eastAsia="Calibri" w:hAnsi="Cambria"/>
                <w:b/>
                <w:bCs/>
                <w:szCs w:val="22"/>
                <w:lang w:val="lt-LT" w:eastAsia="lt-LT"/>
              </w:rPr>
              <w:t>Iš viso: </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47F20D21" w14:textId="57EBDD27" w:rsidR="00677F9A" w:rsidRPr="007D2D2B" w:rsidRDefault="007D2D2B" w:rsidP="007D2D2B">
            <w:pPr>
              <w:spacing w:after="200"/>
              <w:jc w:val="center"/>
              <w:rPr>
                <w:rFonts w:ascii="Cambria" w:eastAsia="Calibri" w:hAnsi="Cambria"/>
                <w:b/>
                <w:bCs/>
                <w:szCs w:val="22"/>
                <w:lang w:val="lt-LT" w:eastAsia="lt-LT"/>
              </w:rPr>
            </w:pPr>
            <w:r>
              <w:rPr>
                <w:rFonts w:ascii="Cambria" w:eastAsia="Calibri" w:hAnsi="Cambria"/>
                <w:b/>
                <w:bCs/>
                <w:szCs w:val="22"/>
                <w:lang w:val="lt-LT" w:eastAsia="lt-LT"/>
              </w:rPr>
              <w:t>27</w:t>
            </w:r>
          </w:p>
        </w:tc>
      </w:tr>
    </w:tbl>
    <w:p w14:paraId="75CCC8D1" w14:textId="77777777" w:rsidR="00677F9A" w:rsidRPr="00677F9A" w:rsidRDefault="00677F9A" w:rsidP="000D4EE3">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Nepatenkinamai (sritis netenkina minimalių reikalavimų, yra esminių trūkumų, dėl kurių krypties studijos negali būti vykdomos)</w:t>
      </w:r>
    </w:p>
    <w:p w14:paraId="4C40FACD"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Patenkinamai (sritis tenkina minimalius reikalavimus, yra esminių trūkumų, kuriuos būtina pašalinti)</w:t>
      </w:r>
    </w:p>
    <w:p w14:paraId="73E2747E"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Gerai (sritis plėtojama sistemiškai, be esminių trūkumų)</w:t>
      </w:r>
    </w:p>
    <w:p w14:paraId="519C06CD"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Labai gerai (sritis vertinama labai gerai nacionaliniame kontekste ir tarptautinėje erdvėje, be jokių trūkumų)</w:t>
      </w:r>
    </w:p>
    <w:p w14:paraId="69BDB838"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Išskirtinės kokybės (sritis vertinama išskirtinai gerai nacionaliniame kontekste ir tarptautinėje erdvėje)</w:t>
      </w:r>
    </w:p>
    <w:p w14:paraId="5F14F25E" w14:textId="41A2E959" w:rsidR="007D2D2B" w:rsidRPr="00EB66E3" w:rsidRDefault="00EB66E3" w:rsidP="00EB66E3">
      <w:pPr>
        <w:spacing w:after="200" w:line="276" w:lineRule="auto"/>
        <w:rPr>
          <w:rFonts w:ascii="Cambria" w:eastAsia="Calibri" w:hAnsi="Cambria"/>
          <w:szCs w:val="22"/>
          <w:lang w:val="lt-LT" w:eastAsia="lt-LT"/>
        </w:rPr>
      </w:pPr>
      <w:r>
        <w:rPr>
          <w:rFonts w:ascii="Cambria" w:eastAsia="Calibri" w:hAnsi="Cambria"/>
          <w:szCs w:val="22"/>
          <w:lang w:val="lt-LT" w:eastAsia="lt-LT"/>
        </w:rPr>
        <w:br w:type="page"/>
      </w:r>
    </w:p>
    <w:p w14:paraId="7FD75BB7" w14:textId="47332CFC" w:rsidR="000D4EE3" w:rsidRPr="00C72D32" w:rsidRDefault="000D4EE3" w:rsidP="000D4EE3">
      <w:pPr>
        <w:keepNext/>
        <w:keepLines/>
        <w:tabs>
          <w:tab w:val="left" w:pos="680"/>
        </w:tabs>
        <w:spacing w:before="240" w:after="240"/>
        <w:jc w:val="center"/>
        <w:outlineLvl w:val="1"/>
        <w:rPr>
          <w:rFonts w:ascii="Cambria" w:hAnsi="Cambria"/>
          <w:b/>
          <w:bCs/>
          <w:caps/>
          <w:color w:val="136C73"/>
          <w:sz w:val="36"/>
          <w:szCs w:val="26"/>
          <w:lang w:val="lt-LT" w:eastAsia="lt-LT"/>
        </w:rPr>
      </w:pPr>
      <w:bookmarkStart w:id="3" w:name="_Toc37939116"/>
      <w:r w:rsidRPr="00C72D32">
        <w:rPr>
          <w:rFonts w:ascii="Cambria" w:hAnsi="Cambria"/>
          <w:b/>
          <w:bCs/>
          <w:caps/>
          <w:color w:val="136C73"/>
          <w:sz w:val="36"/>
          <w:szCs w:val="26"/>
          <w:lang w:val="lt-LT" w:eastAsia="lt-LT"/>
        </w:rPr>
        <w:lastRenderedPageBreak/>
        <w:t xml:space="preserve">v. REkomendacijos </w:t>
      </w:r>
      <w:bookmarkEnd w:id="3"/>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821906" w:rsidRPr="005C764F" w14:paraId="7ADFD88E" w14:textId="77777777" w:rsidTr="00791BE9">
        <w:trPr>
          <w:trHeight w:val="654"/>
        </w:trPr>
        <w:tc>
          <w:tcPr>
            <w:tcW w:w="2660" w:type="dxa"/>
            <w:tcBorders>
              <w:bottom w:val="single" w:sz="4" w:space="0" w:color="000000"/>
            </w:tcBorders>
            <w:shd w:val="clear" w:color="auto" w:fill="EEECE1"/>
            <w:vAlign w:val="center"/>
          </w:tcPr>
          <w:p w14:paraId="6070D86D" w14:textId="77777777" w:rsidR="00821906" w:rsidRPr="00821906" w:rsidRDefault="00821906" w:rsidP="00791BE9">
            <w:pPr>
              <w:jc w:val="center"/>
              <w:rPr>
                <w:rFonts w:asciiTheme="majorHAnsi" w:eastAsia="Cambria" w:hAnsiTheme="majorHAnsi"/>
                <w:b/>
                <w:color w:val="136C73"/>
                <w:lang w:val="lt-LT"/>
              </w:rPr>
            </w:pPr>
            <w:r w:rsidRPr="00821906">
              <w:rPr>
                <w:rFonts w:asciiTheme="majorHAnsi" w:eastAsia="Cambria" w:hAnsiTheme="majorHAnsi"/>
                <w:b/>
                <w:color w:val="136C73"/>
                <w:lang w:val="lt-LT" w:bidi="lt-LT"/>
              </w:rPr>
              <w:t>Vertinamoji sritis</w:t>
            </w:r>
          </w:p>
        </w:tc>
        <w:tc>
          <w:tcPr>
            <w:tcW w:w="7194" w:type="dxa"/>
            <w:shd w:val="clear" w:color="auto" w:fill="EEECE1"/>
            <w:vAlign w:val="center"/>
          </w:tcPr>
          <w:p w14:paraId="642BAEDA" w14:textId="77777777" w:rsidR="00821906" w:rsidRPr="00821906" w:rsidRDefault="00821906" w:rsidP="00791BE9">
            <w:pPr>
              <w:jc w:val="center"/>
              <w:rPr>
                <w:rFonts w:asciiTheme="majorHAnsi" w:eastAsia="Cambria" w:hAnsiTheme="majorHAnsi"/>
                <w:b/>
                <w:color w:val="136C73"/>
                <w:lang w:val="lt-LT"/>
              </w:rPr>
            </w:pPr>
            <w:r w:rsidRPr="00821906">
              <w:rPr>
                <w:rFonts w:asciiTheme="majorHAnsi" w:eastAsia="Cambria" w:hAnsiTheme="majorHAnsi"/>
                <w:b/>
                <w:color w:val="136C73"/>
                <w:lang w:val="lt-LT" w:bidi="lt-LT"/>
              </w:rPr>
              <w:t>Rekomendacijos vertinamajai sričiai (studijų pakopai)</w:t>
            </w:r>
          </w:p>
        </w:tc>
      </w:tr>
      <w:tr w:rsidR="00821906" w:rsidRPr="005C764F" w14:paraId="30A0FB3D" w14:textId="77777777" w:rsidTr="00791BE9">
        <w:trPr>
          <w:trHeight w:val="1134"/>
        </w:trPr>
        <w:tc>
          <w:tcPr>
            <w:tcW w:w="2660" w:type="dxa"/>
            <w:shd w:val="clear" w:color="auto" w:fill="EEECE1"/>
            <w:vAlign w:val="center"/>
          </w:tcPr>
          <w:p w14:paraId="7883A6FC" w14:textId="77777777" w:rsidR="00821906" w:rsidRPr="00821906" w:rsidRDefault="00821906" w:rsidP="00791BE9">
            <w:pPr>
              <w:rPr>
                <w:rFonts w:asciiTheme="majorHAnsi" w:eastAsia="Cambria" w:hAnsiTheme="majorHAnsi"/>
                <w:color w:val="136C73"/>
                <w:lang w:val="lt-LT"/>
              </w:rPr>
            </w:pPr>
            <w:r w:rsidRPr="00821906">
              <w:rPr>
                <w:rFonts w:asciiTheme="majorHAnsi" w:eastAsia="Cambria" w:hAnsiTheme="majorHAnsi"/>
                <w:color w:val="136C73"/>
                <w:lang w:val="lt-LT" w:bidi="lt-LT"/>
              </w:rPr>
              <w:t>Studijų tikslai, rezultatai ir turinys</w:t>
            </w:r>
          </w:p>
        </w:tc>
        <w:tc>
          <w:tcPr>
            <w:tcW w:w="7194" w:type="dxa"/>
            <w:vAlign w:val="center"/>
          </w:tcPr>
          <w:p w14:paraId="6DAA04DC" w14:textId="731E20D4" w:rsidR="00821906" w:rsidRPr="00821906" w:rsidRDefault="00821906" w:rsidP="000F1821">
            <w:pPr>
              <w:pStyle w:val="Sraopastraipa"/>
              <w:numPr>
                <w:ilvl w:val="0"/>
                <w:numId w:val="26"/>
              </w:numPr>
              <w:spacing w:before="240"/>
              <w:rPr>
                <w:rFonts w:asciiTheme="majorHAnsi" w:eastAsia="Cambria" w:hAnsiTheme="majorHAnsi"/>
                <w:lang w:val="lt-LT"/>
              </w:rPr>
            </w:pPr>
            <w:r w:rsidRPr="00821906">
              <w:rPr>
                <w:rFonts w:asciiTheme="majorHAnsi" w:eastAsia="Cambria" w:hAnsiTheme="majorHAnsi"/>
                <w:lang w:val="lt-LT" w:bidi="lt-LT"/>
              </w:rPr>
              <w:t xml:space="preserve">Pašalinti studijų rezultatų ir studijų programos tikslo neatitikimą susitelkimui į studentų įsidarbinimą ir jų būsimo darbo perspektyvas, atspindint savarankiško darbo aspektą studijų rezultatuose ir studijų programos </w:t>
            </w:r>
            <w:r w:rsidR="004E5DCA">
              <w:rPr>
                <w:rFonts w:asciiTheme="majorHAnsi" w:eastAsia="Cambria" w:hAnsiTheme="majorHAnsi"/>
                <w:lang w:val="lt-LT" w:bidi="lt-LT"/>
              </w:rPr>
              <w:t>turinyje</w:t>
            </w:r>
            <w:r w:rsidRPr="00821906">
              <w:rPr>
                <w:rFonts w:asciiTheme="majorHAnsi" w:eastAsia="Cambria" w:hAnsiTheme="majorHAnsi"/>
                <w:lang w:val="lt-LT" w:bidi="lt-LT"/>
              </w:rPr>
              <w:t>.</w:t>
            </w:r>
          </w:p>
          <w:p w14:paraId="2E895ABE" w14:textId="77777777" w:rsidR="00821906" w:rsidRPr="00821906" w:rsidRDefault="00821906" w:rsidP="000F1821">
            <w:pPr>
              <w:pStyle w:val="Sraopastraipa"/>
              <w:numPr>
                <w:ilvl w:val="0"/>
                <w:numId w:val="26"/>
              </w:numPr>
              <w:rPr>
                <w:rFonts w:asciiTheme="majorHAnsi" w:eastAsia="Cambria" w:hAnsiTheme="majorHAnsi"/>
                <w:lang w:val="lt-LT"/>
              </w:rPr>
            </w:pPr>
            <w:r w:rsidRPr="00821906">
              <w:rPr>
                <w:rFonts w:asciiTheme="majorHAnsi" w:eastAsia="Cambria" w:hAnsiTheme="majorHAnsi"/>
                <w:lang w:val="lt-LT" w:bidi="lt-LT"/>
              </w:rPr>
              <w:t>Studijų proceso metu organizuoti išvykas į įmones.</w:t>
            </w:r>
          </w:p>
          <w:p w14:paraId="666AF760" w14:textId="77777777" w:rsidR="00821906" w:rsidRPr="00821906" w:rsidRDefault="00821906" w:rsidP="000F1821">
            <w:pPr>
              <w:spacing w:line="360" w:lineRule="auto"/>
              <w:rPr>
                <w:rFonts w:asciiTheme="majorHAnsi" w:eastAsia="Cambria" w:hAnsiTheme="majorHAnsi"/>
                <w:lang w:val="lt-LT"/>
              </w:rPr>
            </w:pPr>
          </w:p>
        </w:tc>
      </w:tr>
      <w:tr w:rsidR="00821906" w:rsidRPr="004F0278" w14:paraId="65B0C3B4" w14:textId="77777777" w:rsidTr="00791BE9">
        <w:trPr>
          <w:trHeight w:val="1134"/>
        </w:trPr>
        <w:tc>
          <w:tcPr>
            <w:tcW w:w="2660" w:type="dxa"/>
            <w:shd w:val="clear" w:color="auto" w:fill="EEECE1"/>
            <w:vAlign w:val="center"/>
          </w:tcPr>
          <w:p w14:paraId="2AD31313" w14:textId="77777777" w:rsidR="00821906" w:rsidRPr="00821906" w:rsidRDefault="00821906" w:rsidP="00791BE9">
            <w:pPr>
              <w:rPr>
                <w:rFonts w:asciiTheme="majorHAnsi" w:eastAsia="Cambria" w:hAnsiTheme="majorHAnsi"/>
                <w:color w:val="136C73"/>
                <w:lang w:val="lt-LT"/>
              </w:rPr>
            </w:pPr>
            <w:r w:rsidRPr="00821906">
              <w:rPr>
                <w:rFonts w:asciiTheme="majorHAnsi" w:eastAsia="Cambria" w:hAnsiTheme="majorHAnsi"/>
                <w:color w:val="136C73"/>
                <w:lang w:val="lt-LT" w:bidi="lt-LT"/>
              </w:rPr>
              <w:t>Mokslo (meno) ir studijų sąsajos</w:t>
            </w:r>
          </w:p>
        </w:tc>
        <w:tc>
          <w:tcPr>
            <w:tcW w:w="7194" w:type="dxa"/>
            <w:vAlign w:val="center"/>
          </w:tcPr>
          <w:p w14:paraId="7E8F976A" w14:textId="77777777" w:rsidR="00821906" w:rsidRPr="00821906" w:rsidRDefault="00821906" w:rsidP="004E5DCA">
            <w:pPr>
              <w:pStyle w:val="Sraopastraipa"/>
              <w:numPr>
                <w:ilvl w:val="0"/>
                <w:numId w:val="27"/>
              </w:numPr>
              <w:tabs>
                <w:tab w:val="left" w:pos="1298"/>
                <w:tab w:val="left" w:pos="1701"/>
                <w:tab w:val="left" w:pos="1985"/>
              </w:tabs>
              <w:rPr>
                <w:rFonts w:asciiTheme="majorHAnsi" w:eastAsia="Cambria" w:hAnsiTheme="majorHAnsi"/>
                <w:lang w:val="lt-LT"/>
              </w:rPr>
            </w:pPr>
            <w:r w:rsidRPr="00821906">
              <w:rPr>
                <w:rFonts w:asciiTheme="majorHAnsi" w:eastAsia="Cambria" w:hAnsiTheme="majorHAnsi"/>
                <w:lang w:val="lt-LT" w:bidi="lt-LT"/>
              </w:rPr>
              <w:t>Skatinti dėstytojų ir studentų bendradarbiavimą mokslinių tyrimų srityse.</w:t>
            </w:r>
          </w:p>
        </w:tc>
      </w:tr>
      <w:tr w:rsidR="00821906" w:rsidRPr="005C764F" w14:paraId="41F89A44" w14:textId="77777777" w:rsidTr="00791BE9">
        <w:trPr>
          <w:trHeight w:val="1134"/>
        </w:trPr>
        <w:tc>
          <w:tcPr>
            <w:tcW w:w="2660" w:type="dxa"/>
            <w:shd w:val="clear" w:color="auto" w:fill="EEECE1"/>
            <w:vAlign w:val="center"/>
          </w:tcPr>
          <w:p w14:paraId="4950B685" w14:textId="77777777" w:rsidR="00821906" w:rsidRPr="00821906" w:rsidRDefault="00821906" w:rsidP="00791BE9">
            <w:pPr>
              <w:rPr>
                <w:rFonts w:asciiTheme="majorHAnsi" w:eastAsia="Cambria" w:hAnsiTheme="majorHAnsi"/>
                <w:color w:val="136C73"/>
                <w:lang w:val="lt-LT"/>
              </w:rPr>
            </w:pPr>
            <w:r w:rsidRPr="00821906">
              <w:rPr>
                <w:rFonts w:asciiTheme="majorHAnsi" w:eastAsia="Cambria" w:hAnsiTheme="majorHAnsi"/>
                <w:color w:val="136C73"/>
                <w:lang w:val="lt-LT" w:bidi="lt-LT"/>
              </w:rPr>
              <w:t>Studentų priėmimas ir parama</w:t>
            </w:r>
          </w:p>
        </w:tc>
        <w:tc>
          <w:tcPr>
            <w:tcW w:w="7194" w:type="dxa"/>
            <w:vAlign w:val="center"/>
          </w:tcPr>
          <w:p w14:paraId="3876D5E6" w14:textId="77777777" w:rsidR="00821906" w:rsidRPr="00821906" w:rsidRDefault="00821906" w:rsidP="004E5DCA">
            <w:pPr>
              <w:pStyle w:val="Sraopastraipa"/>
              <w:numPr>
                <w:ilvl w:val="0"/>
                <w:numId w:val="28"/>
              </w:numPr>
              <w:tabs>
                <w:tab w:val="left" w:pos="1298"/>
                <w:tab w:val="left" w:pos="1701"/>
                <w:tab w:val="left" w:pos="1985"/>
              </w:tabs>
              <w:rPr>
                <w:rFonts w:asciiTheme="majorHAnsi" w:eastAsia="Cambria" w:hAnsiTheme="majorHAnsi"/>
                <w:lang w:val="lt-LT"/>
              </w:rPr>
            </w:pPr>
            <w:r w:rsidRPr="00821906">
              <w:rPr>
                <w:rFonts w:asciiTheme="majorHAnsi" w:eastAsia="Cambria" w:hAnsiTheme="majorHAnsi"/>
                <w:lang w:val="lt-LT" w:bidi="lt-LT"/>
              </w:rPr>
              <w:t>Skatinti ir propaguoti studentų išvykstamąjį mobilumą.</w:t>
            </w:r>
          </w:p>
        </w:tc>
      </w:tr>
      <w:tr w:rsidR="00821906" w:rsidRPr="004F0278" w14:paraId="2CF89136" w14:textId="77777777" w:rsidTr="00791BE9">
        <w:trPr>
          <w:trHeight w:val="1134"/>
        </w:trPr>
        <w:tc>
          <w:tcPr>
            <w:tcW w:w="2660" w:type="dxa"/>
            <w:shd w:val="clear" w:color="auto" w:fill="EEECE1"/>
            <w:vAlign w:val="center"/>
          </w:tcPr>
          <w:p w14:paraId="79430801" w14:textId="77777777" w:rsidR="00821906" w:rsidRPr="00821906" w:rsidRDefault="00821906" w:rsidP="00791BE9">
            <w:pPr>
              <w:rPr>
                <w:rFonts w:asciiTheme="majorHAnsi" w:eastAsia="Cambria" w:hAnsiTheme="majorHAnsi"/>
                <w:color w:val="136C73"/>
                <w:lang w:val="lt-LT"/>
              </w:rPr>
            </w:pPr>
            <w:r w:rsidRPr="00821906">
              <w:rPr>
                <w:rFonts w:asciiTheme="majorHAnsi" w:eastAsia="Cambria" w:hAnsiTheme="majorHAnsi"/>
                <w:color w:val="136C73"/>
                <w:lang w:val="lt-LT" w:bidi="lt-LT"/>
              </w:rPr>
              <w:t>Studijavimas, studijų pasiekimai ir absolventų užimtumas</w:t>
            </w:r>
          </w:p>
        </w:tc>
        <w:tc>
          <w:tcPr>
            <w:tcW w:w="7194" w:type="dxa"/>
            <w:vAlign w:val="center"/>
          </w:tcPr>
          <w:p w14:paraId="1B96FE62" w14:textId="77777777" w:rsidR="00821906" w:rsidRPr="00821906" w:rsidRDefault="00821906" w:rsidP="000F1821">
            <w:pPr>
              <w:pStyle w:val="Sraopastraipa"/>
              <w:numPr>
                <w:ilvl w:val="0"/>
                <w:numId w:val="29"/>
              </w:numPr>
              <w:tabs>
                <w:tab w:val="left" w:pos="1298"/>
                <w:tab w:val="left" w:pos="1701"/>
                <w:tab w:val="left" w:pos="1985"/>
              </w:tabs>
              <w:spacing w:before="240"/>
              <w:rPr>
                <w:rFonts w:asciiTheme="majorHAnsi" w:eastAsia="Cambria" w:hAnsiTheme="majorHAnsi"/>
                <w:lang w:val="lt-LT"/>
              </w:rPr>
            </w:pPr>
            <w:r w:rsidRPr="00821906">
              <w:rPr>
                <w:rFonts w:asciiTheme="majorHAnsi" w:eastAsia="Cambria" w:hAnsiTheme="majorHAnsi"/>
                <w:lang w:val="lt-LT" w:bidi="lt-LT"/>
              </w:rPr>
              <w:t>Užtikrinti vienodą teikiamų paslaugų kokybę ir nuoseklų studijų programos valdymą visose trijuose filialuose bei juose formaliai įteisinti dėstytojų koordinavimą, kad būtų užtikrintas sisteminis studijų programos įgyvendinimo pobūdis.</w:t>
            </w:r>
          </w:p>
          <w:p w14:paraId="0AA9BE5C" w14:textId="77777777" w:rsidR="00821906" w:rsidRPr="00821906" w:rsidRDefault="00821906" w:rsidP="000F1821">
            <w:pPr>
              <w:spacing w:line="360" w:lineRule="auto"/>
              <w:rPr>
                <w:rFonts w:asciiTheme="majorHAnsi" w:eastAsia="Cambria" w:hAnsiTheme="majorHAnsi"/>
                <w:lang w:val="lt-LT"/>
              </w:rPr>
            </w:pPr>
          </w:p>
        </w:tc>
      </w:tr>
      <w:tr w:rsidR="00821906" w:rsidRPr="005C764F" w14:paraId="25A265F4" w14:textId="77777777" w:rsidTr="00791BE9">
        <w:trPr>
          <w:trHeight w:val="1134"/>
        </w:trPr>
        <w:tc>
          <w:tcPr>
            <w:tcW w:w="2660" w:type="dxa"/>
            <w:shd w:val="clear" w:color="auto" w:fill="EEECE1"/>
            <w:vAlign w:val="center"/>
          </w:tcPr>
          <w:p w14:paraId="56E78A86" w14:textId="77777777" w:rsidR="00821906" w:rsidRPr="00821906" w:rsidRDefault="00821906" w:rsidP="00791BE9">
            <w:pPr>
              <w:rPr>
                <w:rFonts w:asciiTheme="majorHAnsi" w:eastAsia="Cambria" w:hAnsiTheme="majorHAnsi"/>
                <w:color w:val="136C73"/>
                <w:lang w:val="lt-LT"/>
              </w:rPr>
            </w:pPr>
            <w:r w:rsidRPr="00821906">
              <w:rPr>
                <w:rFonts w:asciiTheme="majorHAnsi" w:eastAsia="Cambria" w:hAnsiTheme="majorHAnsi"/>
                <w:color w:val="136C73"/>
                <w:lang w:val="lt-LT" w:bidi="lt-LT"/>
              </w:rPr>
              <w:t>Dėstytojai</w:t>
            </w:r>
          </w:p>
        </w:tc>
        <w:tc>
          <w:tcPr>
            <w:tcW w:w="7194" w:type="dxa"/>
            <w:vAlign w:val="center"/>
          </w:tcPr>
          <w:p w14:paraId="0BBA2294" w14:textId="77777777" w:rsidR="00821906" w:rsidRPr="00821906" w:rsidRDefault="00821906" w:rsidP="004E5DCA">
            <w:pPr>
              <w:pStyle w:val="Sraopastraipa"/>
              <w:numPr>
                <w:ilvl w:val="0"/>
                <w:numId w:val="30"/>
              </w:numPr>
              <w:spacing w:before="240"/>
              <w:rPr>
                <w:rFonts w:asciiTheme="majorHAnsi" w:eastAsia="Cambria" w:hAnsiTheme="majorHAnsi"/>
                <w:lang w:val="lt-LT"/>
              </w:rPr>
            </w:pPr>
            <w:r w:rsidRPr="00821906">
              <w:rPr>
                <w:rFonts w:asciiTheme="majorHAnsi" w:eastAsia="Cambria" w:hAnsiTheme="majorHAnsi"/>
                <w:lang w:val="lt-LT" w:bidi="lt-LT"/>
              </w:rPr>
              <w:t>Išlaikyti geros mokymo ir mokslinės veiklos kokybės tendenciją. Pagerinti dėstytojų, kurie nepakankamai gerai moka anglų kalbą, kalbos įgūdžius.</w:t>
            </w:r>
          </w:p>
          <w:p w14:paraId="7ECD50D1" w14:textId="6D5B9B85" w:rsidR="00821906" w:rsidRPr="00821906" w:rsidRDefault="00821906" w:rsidP="004E5DCA">
            <w:pPr>
              <w:pStyle w:val="Sraopastraipa"/>
              <w:numPr>
                <w:ilvl w:val="0"/>
                <w:numId w:val="30"/>
              </w:numPr>
              <w:spacing w:after="240"/>
              <w:rPr>
                <w:rFonts w:asciiTheme="majorHAnsi" w:eastAsia="Cambria" w:hAnsiTheme="majorHAnsi"/>
                <w:lang w:val="lt-LT"/>
              </w:rPr>
            </w:pPr>
            <w:r w:rsidRPr="00821906">
              <w:rPr>
                <w:rFonts w:asciiTheme="majorHAnsi" w:eastAsia="Cambria" w:hAnsiTheme="majorHAnsi"/>
                <w:lang w:val="lt-LT" w:bidi="lt-LT"/>
              </w:rPr>
              <w:t xml:space="preserve">Kai kuriuose studijų dalykuose studentams turėtų būti akcentuojama reali </w:t>
            </w:r>
            <w:r w:rsidR="004E5DCA">
              <w:rPr>
                <w:rFonts w:asciiTheme="majorHAnsi" w:eastAsia="Cambria" w:hAnsiTheme="majorHAnsi"/>
                <w:lang w:val="lt-LT" w:bidi="lt-LT"/>
              </w:rPr>
              <w:t xml:space="preserve">spekuliatyvių rinkų maklerių (angl. </w:t>
            </w:r>
            <w:proofErr w:type="spellStart"/>
            <w:r w:rsidR="004E5DCA">
              <w:rPr>
                <w:rFonts w:asciiTheme="majorHAnsi" w:eastAsia="Cambria" w:hAnsiTheme="majorHAnsi"/>
                <w:lang w:val="lt-LT" w:bidi="lt-LT"/>
              </w:rPr>
              <w:t>Day</w:t>
            </w:r>
            <w:proofErr w:type="spellEnd"/>
            <w:r w:rsidR="004E5DCA">
              <w:rPr>
                <w:rFonts w:asciiTheme="majorHAnsi" w:eastAsia="Cambria" w:hAnsiTheme="majorHAnsi"/>
                <w:lang w:val="lt-LT" w:bidi="lt-LT"/>
              </w:rPr>
              <w:t xml:space="preserve"> </w:t>
            </w:r>
            <w:proofErr w:type="spellStart"/>
            <w:r w:rsidR="004E5DCA">
              <w:rPr>
                <w:rFonts w:asciiTheme="majorHAnsi" w:eastAsia="Cambria" w:hAnsiTheme="majorHAnsi"/>
                <w:lang w:val="lt-LT" w:bidi="lt-LT"/>
              </w:rPr>
              <w:t>traders</w:t>
            </w:r>
            <w:proofErr w:type="spellEnd"/>
            <w:r w:rsidR="004E5DCA">
              <w:rPr>
                <w:rFonts w:asciiTheme="majorHAnsi" w:eastAsia="Cambria" w:hAnsiTheme="majorHAnsi"/>
                <w:lang w:val="lt-LT" w:bidi="lt-LT"/>
              </w:rPr>
              <w:t xml:space="preserve">) </w:t>
            </w:r>
            <w:r w:rsidRPr="00821906">
              <w:rPr>
                <w:rFonts w:asciiTheme="majorHAnsi" w:eastAsia="Cambria" w:hAnsiTheme="majorHAnsi"/>
                <w:lang w:val="lt-LT" w:bidi="lt-LT"/>
              </w:rPr>
              <w:t xml:space="preserve">situacija. </w:t>
            </w:r>
          </w:p>
        </w:tc>
      </w:tr>
      <w:tr w:rsidR="00821906" w:rsidRPr="004F0278" w14:paraId="60F6BC5E" w14:textId="77777777" w:rsidTr="00791BE9">
        <w:trPr>
          <w:trHeight w:val="1134"/>
        </w:trPr>
        <w:tc>
          <w:tcPr>
            <w:tcW w:w="2660" w:type="dxa"/>
            <w:shd w:val="clear" w:color="auto" w:fill="EEECE1"/>
            <w:vAlign w:val="center"/>
          </w:tcPr>
          <w:p w14:paraId="622DF736" w14:textId="77777777" w:rsidR="00821906" w:rsidRPr="00821906" w:rsidRDefault="00821906" w:rsidP="00791BE9">
            <w:pPr>
              <w:rPr>
                <w:rFonts w:asciiTheme="majorHAnsi" w:eastAsia="Cambria" w:hAnsiTheme="majorHAnsi"/>
                <w:color w:val="136C73"/>
                <w:lang w:val="lt-LT"/>
              </w:rPr>
            </w:pPr>
            <w:r w:rsidRPr="00821906">
              <w:rPr>
                <w:rFonts w:asciiTheme="majorHAnsi" w:eastAsia="Cambria" w:hAnsiTheme="majorHAnsi"/>
                <w:color w:val="136C73"/>
                <w:lang w:val="lt-LT" w:bidi="lt-LT"/>
              </w:rPr>
              <w:t>Studijų materialieji ištekliai</w:t>
            </w:r>
          </w:p>
        </w:tc>
        <w:tc>
          <w:tcPr>
            <w:tcW w:w="7194" w:type="dxa"/>
            <w:vAlign w:val="center"/>
          </w:tcPr>
          <w:p w14:paraId="1871CDF4" w14:textId="4C878FD6" w:rsidR="00821906" w:rsidRPr="00821906" w:rsidRDefault="00EB66E3" w:rsidP="004E5DCA">
            <w:pPr>
              <w:pStyle w:val="Sraopastraipa"/>
              <w:numPr>
                <w:ilvl w:val="0"/>
                <w:numId w:val="31"/>
              </w:numPr>
              <w:spacing w:before="240" w:after="240"/>
              <w:rPr>
                <w:rFonts w:asciiTheme="majorHAnsi" w:eastAsia="Cambria" w:hAnsiTheme="majorHAnsi"/>
                <w:lang w:val="lt-LT"/>
              </w:rPr>
            </w:pPr>
            <w:r w:rsidRPr="00EB66E3">
              <w:rPr>
                <w:rFonts w:asciiTheme="majorHAnsi" w:eastAsia="Cambria" w:hAnsiTheme="majorHAnsi"/>
                <w:lang w:val="lt-LT" w:bidi="lt-LT"/>
              </w:rPr>
              <w:t>Išlaikyti aukštos kokybės tendenciją kuomet yra atsižvelgiama į poreikius susijusius su patalpomis ir reikalingais resursais.</w:t>
            </w:r>
          </w:p>
        </w:tc>
      </w:tr>
      <w:tr w:rsidR="00821906" w:rsidRPr="004F0278" w14:paraId="50563C5F" w14:textId="77777777" w:rsidTr="00791BE9">
        <w:trPr>
          <w:trHeight w:val="1134"/>
        </w:trPr>
        <w:tc>
          <w:tcPr>
            <w:tcW w:w="2660" w:type="dxa"/>
            <w:shd w:val="clear" w:color="auto" w:fill="EEECE1"/>
            <w:vAlign w:val="center"/>
          </w:tcPr>
          <w:p w14:paraId="74A53ADC" w14:textId="77777777" w:rsidR="00821906" w:rsidRPr="00821906" w:rsidRDefault="00821906" w:rsidP="00791BE9">
            <w:pPr>
              <w:rPr>
                <w:rFonts w:asciiTheme="majorHAnsi" w:eastAsia="Cambria" w:hAnsiTheme="majorHAnsi"/>
                <w:color w:val="136C73"/>
                <w:lang w:val="lt-LT"/>
              </w:rPr>
            </w:pPr>
            <w:r w:rsidRPr="00821906">
              <w:rPr>
                <w:rFonts w:asciiTheme="majorHAnsi" w:eastAsia="Cambria" w:hAnsiTheme="majorHAnsi"/>
                <w:color w:val="136C73"/>
                <w:lang w:val="lt-LT" w:bidi="lt-LT"/>
              </w:rPr>
              <w:t>Studijų kokybės valdymas ir viešinimas</w:t>
            </w:r>
          </w:p>
        </w:tc>
        <w:tc>
          <w:tcPr>
            <w:tcW w:w="7194" w:type="dxa"/>
            <w:vAlign w:val="center"/>
          </w:tcPr>
          <w:p w14:paraId="01D00C87" w14:textId="77777777" w:rsidR="00821906" w:rsidRPr="00821906" w:rsidRDefault="00821906" w:rsidP="004E5DCA">
            <w:pPr>
              <w:pStyle w:val="Sraopastraipa"/>
              <w:numPr>
                <w:ilvl w:val="0"/>
                <w:numId w:val="32"/>
              </w:numPr>
              <w:tabs>
                <w:tab w:val="left" w:pos="426"/>
                <w:tab w:val="left" w:pos="1298"/>
                <w:tab w:val="left" w:pos="1985"/>
              </w:tabs>
              <w:spacing w:before="200" w:after="200"/>
              <w:rPr>
                <w:rFonts w:asciiTheme="majorHAnsi" w:eastAsia="Cambria" w:hAnsiTheme="majorHAnsi"/>
                <w:lang w:val="lt-LT"/>
              </w:rPr>
            </w:pPr>
            <w:r w:rsidRPr="00821906">
              <w:rPr>
                <w:rFonts w:asciiTheme="majorHAnsi" w:eastAsia="Cambria" w:hAnsiTheme="majorHAnsi"/>
                <w:lang w:val="lt-LT" w:bidi="lt-LT"/>
              </w:rPr>
              <w:t>Skatinti ir propaguoti aktyvų studentų dalyvavimą Studijų komiteto posėdžiuose.</w:t>
            </w:r>
          </w:p>
          <w:p w14:paraId="257D3B3C" w14:textId="77777777" w:rsidR="00821906" w:rsidRPr="00821906" w:rsidRDefault="00821906" w:rsidP="004E5DCA">
            <w:pPr>
              <w:pStyle w:val="Sraopastraipa"/>
              <w:numPr>
                <w:ilvl w:val="0"/>
                <w:numId w:val="32"/>
              </w:numPr>
              <w:tabs>
                <w:tab w:val="left" w:pos="426"/>
                <w:tab w:val="left" w:pos="1298"/>
                <w:tab w:val="left" w:pos="1985"/>
              </w:tabs>
              <w:spacing w:before="240" w:after="240"/>
              <w:rPr>
                <w:rFonts w:asciiTheme="majorHAnsi" w:eastAsia="Cambria" w:hAnsiTheme="majorHAnsi"/>
                <w:lang w:val="lt-LT"/>
              </w:rPr>
            </w:pPr>
            <w:r w:rsidRPr="00821906">
              <w:rPr>
                <w:rFonts w:asciiTheme="majorHAnsi" w:eastAsia="Cambria" w:hAnsiTheme="majorHAnsi"/>
                <w:lang w:val="lt-LT" w:bidi="lt-LT"/>
              </w:rPr>
              <w:lastRenderedPageBreak/>
              <w:t>Užtikrinti vienodą požiūrį į kokybės užtikrinimą ir jo vykdymą skirtingose filialuose.</w:t>
            </w:r>
          </w:p>
        </w:tc>
      </w:tr>
    </w:tbl>
    <w:p w14:paraId="6AE04DA2" w14:textId="7E161021" w:rsidR="00DA757F" w:rsidRPr="004868C1" w:rsidRDefault="00DA757F" w:rsidP="000D4EE3">
      <w:pPr>
        <w:ind w:left="360" w:hanging="360"/>
        <w:rPr>
          <w:rFonts w:ascii="Cambria" w:eastAsia="Calibri" w:hAnsi="Cambria"/>
          <w:lang w:val="lt-LT" w:eastAsia="lt-LT"/>
        </w:rPr>
      </w:pPr>
    </w:p>
    <w:p w14:paraId="7FBF51B0" w14:textId="6ED77150" w:rsidR="000D4EE3" w:rsidRPr="004868C1" w:rsidRDefault="00EB66E3" w:rsidP="00EB66E3">
      <w:pPr>
        <w:spacing w:after="200" w:line="276" w:lineRule="auto"/>
        <w:rPr>
          <w:rFonts w:ascii="Cambria" w:eastAsia="Calibri" w:hAnsi="Cambria"/>
          <w:lang w:val="lt-LT" w:eastAsia="lt-LT"/>
        </w:rPr>
      </w:pPr>
      <w:r>
        <w:rPr>
          <w:rFonts w:ascii="Cambria" w:eastAsia="Calibri" w:hAnsi="Cambria"/>
          <w:lang w:val="lt-LT" w:eastAsia="lt-LT"/>
        </w:rPr>
        <w:br w:type="page"/>
      </w:r>
    </w:p>
    <w:p w14:paraId="06B07156" w14:textId="0554F427" w:rsidR="000D4EE3" w:rsidRPr="00821906" w:rsidRDefault="000D4EE3" w:rsidP="00821906">
      <w:pPr>
        <w:keepNext/>
        <w:keepLines/>
        <w:tabs>
          <w:tab w:val="left" w:pos="680"/>
        </w:tabs>
        <w:spacing w:before="240" w:after="240"/>
        <w:ind w:left="360"/>
        <w:jc w:val="center"/>
        <w:outlineLvl w:val="1"/>
        <w:rPr>
          <w:rFonts w:ascii="Cambria" w:hAnsi="Cambria"/>
          <w:b/>
          <w:bCs/>
          <w:caps/>
          <w:color w:val="136C73"/>
          <w:sz w:val="36"/>
          <w:szCs w:val="26"/>
          <w:lang w:val="lt-LT" w:eastAsia="lt-LT"/>
        </w:rPr>
      </w:pPr>
      <w:bookmarkStart w:id="4" w:name="_Toc37939117"/>
      <w:r w:rsidRPr="00C72D32">
        <w:rPr>
          <w:rFonts w:ascii="Cambria" w:hAnsi="Cambria"/>
          <w:b/>
          <w:bCs/>
          <w:caps/>
          <w:color w:val="136C73"/>
          <w:sz w:val="36"/>
          <w:szCs w:val="26"/>
          <w:lang w:val="lt-LT" w:eastAsia="lt-LT"/>
        </w:rPr>
        <w:lastRenderedPageBreak/>
        <w:t>V. S</w:t>
      </w:r>
      <w:bookmarkEnd w:id="4"/>
      <w:r w:rsidRPr="00C72D32">
        <w:rPr>
          <w:rFonts w:ascii="Cambria" w:hAnsi="Cambria"/>
          <w:b/>
          <w:bCs/>
          <w:caps/>
          <w:color w:val="136C73"/>
          <w:sz w:val="36"/>
          <w:szCs w:val="26"/>
          <w:lang w:val="lt-LT" w:eastAsia="lt-LT"/>
        </w:rPr>
        <w:t>antrauka</w:t>
      </w:r>
    </w:p>
    <w:p w14:paraId="2FF238BC" w14:textId="5C751F0F" w:rsidR="00821906" w:rsidRPr="00031A27" w:rsidRDefault="00821906" w:rsidP="00821906">
      <w:pPr>
        <w:spacing w:after="200" w:line="276" w:lineRule="auto"/>
        <w:jc w:val="both"/>
        <w:rPr>
          <w:rFonts w:asciiTheme="majorHAnsi" w:eastAsia="Cambria" w:hAnsiTheme="majorHAnsi"/>
          <w:b/>
          <w:lang w:val="lt-LT" w:eastAsia="lt-LT" w:bidi="lt-LT"/>
        </w:rPr>
      </w:pPr>
      <w:r w:rsidRPr="00031A27">
        <w:rPr>
          <w:rFonts w:asciiTheme="majorHAnsi" w:eastAsia="Cambria" w:hAnsiTheme="majorHAnsi"/>
          <w:b/>
          <w:lang w:val="lt-LT" w:eastAsia="lt-LT" w:bidi="lt-LT"/>
        </w:rPr>
        <w:t xml:space="preserve">Pagrindiniai Finansų krypties studijų teigiami ir neigiami vertinamųjų sričių kokybės aspektai </w:t>
      </w:r>
      <w:r w:rsidR="004E5DCA" w:rsidRPr="004E5DCA">
        <w:rPr>
          <w:rFonts w:asciiTheme="majorHAnsi" w:eastAsia="Cambria" w:hAnsiTheme="majorHAnsi"/>
          <w:b/>
          <w:lang w:val="lt-LT" w:eastAsia="lt-LT" w:bidi="lt-LT"/>
        </w:rPr>
        <w:t>SMK Aukštoji mokykla</w:t>
      </w:r>
      <w:r w:rsidR="004E5DCA">
        <w:rPr>
          <w:rFonts w:asciiTheme="majorHAnsi" w:eastAsia="Cambria" w:hAnsiTheme="majorHAnsi"/>
          <w:b/>
          <w:lang w:val="lt-LT" w:eastAsia="lt-LT" w:bidi="lt-LT"/>
        </w:rPr>
        <w:t xml:space="preserve"> (SMK)</w:t>
      </w:r>
      <w:r w:rsidRPr="00031A27">
        <w:rPr>
          <w:rFonts w:asciiTheme="majorHAnsi" w:eastAsia="Cambria" w:hAnsiTheme="majorHAnsi"/>
          <w:b/>
          <w:lang w:val="lt-LT" w:eastAsia="lt-LT" w:bidi="lt-LT"/>
        </w:rPr>
        <w:t xml:space="preserve">: </w:t>
      </w:r>
    </w:p>
    <w:p w14:paraId="019AFF22" w14:textId="46544EEA" w:rsidR="00821906" w:rsidRPr="00031A27" w:rsidRDefault="00821906" w:rsidP="00821906">
      <w:pPr>
        <w:spacing w:line="360" w:lineRule="auto"/>
        <w:jc w:val="both"/>
        <w:rPr>
          <w:rFonts w:asciiTheme="majorHAnsi" w:eastAsia="Cambria" w:hAnsiTheme="majorHAnsi"/>
          <w:lang w:val="lt-LT" w:eastAsia="lt-LT"/>
        </w:rPr>
      </w:pPr>
      <w:r w:rsidRPr="00031A27">
        <w:rPr>
          <w:rFonts w:asciiTheme="majorHAnsi" w:eastAsia="Cambria" w:hAnsiTheme="majorHAnsi"/>
          <w:lang w:val="lt-LT" w:eastAsia="lt-LT" w:bidi="lt-LT"/>
        </w:rPr>
        <w:t xml:space="preserve">Vertinama studijų programa yra sudaryta ir reguliariai atnaujinama atsižvelgiant į teisinius reikalavimus, o taip pat į darbo rinkos ir šiuolaikinės finansinės aplinkos poreikius. Studijų programa pasižymi gerai subalansuota modulių (dalykų) struktūra, o visi moduliai (dalykai) dera tarpusavyje. Studijų programos tikslai, uždaviniai ir studijų rezultatai atspindi naujausius pokyčius darbo rinkoje ir naujausius pasikeitimus finansų srityje. Glaudus bendradarbiavimas su socialiniais partneriais ir stiprūs praktiniai studijų dalykų aspektai suteikia studijų programai papildomos vertės. </w:t>
      </w:r>
      <w:r w:rsidR="00EB66E3" w:rsidRPr="00EB66E3">
        <w:rPr>
          <w:rFonts w:asciiTheme="majorHAnsi" w:eastAsia="Cambria" w:hAnsiTheme="majorHAnsi"/>
          <w:lang w:val="lt-LT" w:eastAsia="lt-LT" w:bidi="lt-LT"/>
        </w:rPr>
        <w:t>Tačiau būtina, kad studijų rezultatai ir programos tikslas derėtų su studentų įsidarbinimo galimybėmis ir būsimo darbo perspektyvomis, atspindint individualios veiklos aspektą.</w:t>
      </w:r>
    </w:p>
    <w:p w14:paraId="323A6FCD" w14:textId="77777777" w:rsidR="00821906" w:rsidRPr="00031A27" w:rsidRDefault="00821906" w:rsidP="00821906">
      <w:pPr>
        <w:spacing w:line="360" w:lineRule="auto"/>
        <w:jc w:val="both"/>
        <w:rPr>
          <w:rFonts w:asciiTheme="majorHAnsi" w:eastAsia="Cambria" w:hAnsiTheme="majorHAnsi"/>
          <w:lang w:val="lt-LT" w:eastAsia="lt-LT"/>
        </w:rPr>
      </w:pPr>
    </w:p>
    <w:p w14:paraId="06DFEB03" w14:textId="77777777" w:rsidR="00821906" w:rsidRPr="00031A27" w:rsidRDefault="00821906" w:rsidP="00821906">
      <w:pPr>
        <w:spacing w:line="360" w:lineRule="auto"/>
        <w:jc w:val="both"/>
        <w:rPr>
          <w:rFonts w:asciiTheme="majorHAnsi" w:eastAsia="Cambria" w:hAnsiTheme="majorHAnsi"/>
          <w:lang w:val="lt-LT" w:eastAsia="lt-LT"/>
        </w:rPr>
      </w:pPr>
      <w:r w:rsidRPr="00031A27">
        <w:rPr>
          <w:rFonts w:asciiTheme="majorHAnsi" w:eastAsia="Cambria" w:hAnsiTheme="majorHAnsi"/>
          <w:lang w:val="lt-LT" w:eastAsia="lt-LT" w:bidi="lt-LT"/>
        </w:rPr>
        <w:t>Studijų procesas ir taikomieji moksliniai tyrimai yra glaudžiai susiję tarpusavyje. Dėstytojai dalyvauja projektuose, konferencijose ir mokymuose. Nuo 2012 m. SMK kasmet rengiama studentų mokslinė-praktinė konferencija „Versli ir kūrybinga visuomenė:  Taikomieji studentų tyrimai“, kuria siekiama pritraukti studentus, praktikus ir mokslininkus iš įvairių šalių. Tačiau akademinio personalo ir studentų bendradarbiavimo mokslinių tyrimų srityje lygis yra gana žemas.</w:t>
      </w:r>
    </w:p>
    <w:p w14:paraId="57478168" w14:textId="77777777" w:rsidR="00821906" w:rsidRPr="00031A27" w:rsidRDefault="00821906" w:rsidP="00821906">
      <w:pPr>
        <w:spacing w:line="360" w:lineRule="auto"/>
        <w:jc w:val="both"/>
        <w:rPr>
          <w:rFonts w:asciiTheme="majorHAnsi" w:eastAsia="Cambria" w:hAnsiTheme="majorHAnsi"/>
          <w:lang w:val="lt-LT" w:eastAsia="lt-LT"/>
        </w:rPr>
      </w:pPr>
    </w:p>
    <w:p w14:paraId="6D3C5486" w14:textId="77777777" w:rsidR="00821906" w:rsidRPr="00031A27" w:rsidRDefault="00821906" w:rsidP="00821906">
      <w:pPr>
        <w:spacing w:line="360" w:lineRule="auto"/>
        <w:jc w:val="both"/>
        <w:rPr>
          <w:rFonts w:asciiTheme="majorHAnsi" w:eastAsia="Cambria" w:hAnsiTheme="majorHAnsi"/>
          <w:lang w:val="lt-LT" w:eastAsia="lt-LT"/>
        </w:rPr>
      </w:pPr>
      <w:r w:rsidRPr="00031A27">
        <w:rPr>
          <w:rFonts w:asciiTheme="majorHAnsi" w:eastAsia="Cambria" w:hAnsiTheme="majorHAnsi"/>
          <w:lang w:val="lt-LT" w:eastAsia="lt-LT" w:bidi="lt-LT"/>
        </w:rPr>
        <w:t>Parama studentams ir priėmimo procesas yra tinkamai organizuojami ir skaidrūs. Yra parengta ir įgyvendinama neformaliojo ir savaiminio mokymosi rezultatų pripažinimo tvarka. Informacija apie studijas SMK, priėmimo tvarką ir reikalavimus yra viešai skelbiama aukštųjų mokyklų parodose, Karjeros dienos renginiuose Lietuvos vidurinėse, profesinėse ir aukštesniosiose mokyklose. Studijų metu studentai gauna visokeriopą paramą, įskaitant psichologinę pagalbą, mentorystę ir stipendijas. Su kitomis aukštosiomis mokyklomis sudaryta daug „Erasmus+“ programos susitarimų. Vis dėlto, reikėtų imtis daugiau veiksmų studentų mobilumui skatinti.</w:t>
      </w:r>
    </w:p>
    <w:p w14:paraId="3E8383D4" w14:textId="77777777" w:rsidR="00821906" w:rsidRPr="00031A27" w:rsidRDefault="00821906" w:rsidP="00821906">
      <w:pPr>
        <w:spacing w:line="360" w:lineRule="auto"/>
        <w:jc w:val="both"/>
        <w:rPr>
          <w:rFonts w:asciiTheme="majorHAnsi" w:eastAsia="Cambria" w:hAnsiTheme="majorHAnsi"/>
          <w:lang w:val="lt-LT" w:eastAsia="lt-LT"/>
        </w:rPr>
      </w:pPr>
    </w:p>
    <w:p w14:paraId="56652C43" w14:textId="77777777" w:rsidR="00821906" w:rsidRPr="00031A27" w:rsidRDefault="00821906" w:rsidP="00821906">
      <w:pPr>
        <w:spacing w:line="360" w:lineRule="auto"/>
        <w:jc w:val="both"/>
        <w:rPr>
          <w:rFonts w:asciiTheme="majorHAnsi" w:eastAsia="Cambria" w:hAnsiTheme="majorHAnsi"/>
          <w:lang w:val="lt-LT" w:eastAsia="lt-LT"/>
        </w:rPr>
      </w:pPr>
      <w:r w:rsidRPr="00031A27">
        <w:rPr>
          <w:rFonts w:asciiTheme="majorHAnsi" w:eastAsia="Cambria" w:hAnsiTheme="majorHAnsi"/>
          <w:lang w:val="lt-LT" w:eastAsia="lt-LT" w:bidi="lt-LT"/>
        </w:rPr>
        <w:t>Studijų programa vykdoma glaudžiai bendradarbiaujant su socialiniais partneriais bei atsižvelgiant į absolventų ir socialinių partnerių atsiliepimus. SMK atidžiai stebi absolventų įsidarbinimo rodiklius. Tačiau Ekspertų grupės nuomone, dėl to, kad studijų programa vykdoma trijuose filialuose, sunku užtikrinti mokymo ir mokymosi proceso kokybės palyginamumą.</w:t>
      </w:r>
    </w:p>
    <w:p w14:paraId="025FF4CA" w14:textId="77777777" w:rsidR="00821906" w:rsidRPr="00031A27" w:rsidRDefault="00821906" w:rsidP="00821906">
      <w:pPr>
        <w:spacing w:line="360" w:lineRule="auto"/>
        <w:jc w:val="both"/>
        <w:rPr>
          <w:rFonts w:asciiTheme="majorHAnsi" w:eastAsia="Cambria" w:hAnsiTheme="majorHAnsi"/>
          <w:lang w:val="lt-LT" w:eastAsia="lt-LT"/>
        </w:rPr>
      </w:pPr>
    </w:p>
    <w:p w14:paraId="363E92D2" w14:textId="77777777" w:rsidR="00821906" w:rsidRPr="00031A27" w:rsidRDefault="00821906" w:rsidP="00821906">
      <w:pPr>
        <w:spacing w:line="360" w:lineRule="auto"/>
        <w:jc w:val="both"/>
        <w:rPr>
          <w:rFonts w:asciiTheme="majorHAnsi" w:eastAsia="Cambria" w:hAnsiTheme="majorHAnsi"/>
          <w:lang w:val="lt-LT" w:eastAsia="lt-LT"/>
        </w:rPr>
      </w:pPr>
      <w:r w:rsidRPr="00031A27">
        <w:rPr>
          <w:rFonts w:asciiTheme="majorHAnsi" w:eastAsia="Cambria" w:hAnsiTheme="majorHAnsi"/>
          <w:lang w:val="lt-LT" w:eastAsia="lt-LT" w:bidi="lt-LT"/>
        </w:rPr>
        <w:t xml:space="preserve">Studijų programą dėsto atsidavę ir savo darbą mylintys dėstytojai, kurie laikosi </w:t>
      </w:r>
      <w:proofErr w:type="spellStart"/>
      <w:r w:rsidRPr="00031A27">
        <w:rPr>
          <w:rFonts w:asciiTheme="majorHAnsi" w:eastAsia="Cambria" w:hAnsiTheme="majorHAnsi"/>
          <w:lang w:val="lt-LT" w:eastAsia="lt-LT" w:bidi="lt-LT"/>
        </w:rPr>
        <w:t>daugiakultūrinio</w:t>
      </w:r>
      <w:proofErr w:type="spellEnd"/>
      <w:r w:rsidRPr="00031A27">
        <w:rPr>
          <w:rFonts w:asciiTheme="majorHAnsi" w:eastAsia="Cambria" w:hAnsiTheme="majorHAnsi"/>
          <w:lang w:val="lt-LT" w:eastAsia="lt-LT" w:bidi="lt-LT"/>
        </w:rPr>
        <w:t xml:space="preserve"> požiūrio į studentus, bei nuolat atnaujina ir gerina studijų proceso kokybę. Dėstytojai aktyviai dalyvauja taikomuosiuose moksliniuose tyrimuose, dalyvauja konferencijose, seminaruose, </w:t>
      </w:r>
      <w:r w:rsidRPr="00031A27">
        <w:rPr>
          <w:rFonts w:asciiTheme="majorHAnsi" w:eastAsia="Cambria" w:hAnsiTheme="majorHAnsi"/>
          <w:lang w:val="lt-LT" w:eastAsia="lt-LT" w:bidi="lt-LT"/>
        </w:rPr>
        <w:lastRenderedPageBreak/>
        <w:t>praktiniuose užsiėmimuose ir seminaruose, kad neatsiliktų nuo savo dalyko aktualijų. Tačiau reikėtų gerokai pagerinti dėstytojų anglų kalbos įgūdžius.</w:t>
      </w:r>
    </w:p>
    <w:p w14:paraId="199346EE" w14:textId="77777777" w:rsidR="00821906" w:rsidRPr="00031A27" w:rsidRDefault="00821906" w:rsidP="00821906">
      <w:pPr>
        <w:spacing w:line="360" w:lineRule="auto"/>
        <w:jc w:val="both"/>
        <w:rPr>
          <w:rFonts w:asciiTheme="majorHAnsi" w:eastAsia="Cambria" w:hAnsiTheme="majorHAnsi"/>
          <w:lang w:val="lt-LT" w:eastAsia="lt-LT"/>
        </w:rPr>
      </w:pPr>
    </w:p>
    <w:p w14:paraId="4214CB43" w14:textId="77777777" w:rsidR="00821906" w:rsidRPr="00031A27" w:rsidRDefault="00821906" w:rsidP="00821906">
      <w:pPr>
        <w:spacing w:line="360" w:lineRule="auto"/>
        <w:jc w:val="both"/>
        <w:rPr>
          <w:rFonts w:asciiTheme="majorHAnsi" w:eastAsia="Cambria" w:hAnsiTheme="majorHAnsi"/>
          <w:lang w:val="lt-LT" w:eastAsia="lt-LT"/>
        </w:rPr>
      </w:pPr>
      <w:r w:rsidRPr="00031A27">
        <w:rPr>
          <w:rFonts w:asciiTheme="majorHAnsi" w:eastAsia="Cambria" w:hAnsiTheme="majorHAnsi"/>
          <w:lang w:val="lt-LT" w:eastAsia="lt-LT" w:bidi="lt-LT"/>
        </w:rPr>
        <w:t>Studijų materialieji ištekliai yra labai gero lygio, visose auditorijose yra reikiama įranga. Studentams yra skirti specialūs kambariai poilsiui bei komandiniam darbui. SMK pastatas labai modernus, šviesus ir pilnas studijoms tinkamos atmosferos. Ekspertų grupė rekomenduoja ir toliau judėti tinkama linkme.</w:t>
      </w:r>
    </w:p>
    <w:p w14:paraId="32C6A906" w14:textId="77777777" w:rsidR="00821906" w:rsidRPr="00031A27" w:rsidRDefault="00821906" w:rsidP="00821906">
      <w:pPr>
        <w:spacing w:line="360" w:lineRule="auto"/>
        <w:jc w:val="both"/>
        <w:rPr>
          <w:rFonts w:asciiTheme="majorHAnsi" w:eastAsia="Cambria" w:hAnsiTheme="majorHAnsi"/>
          <w:lang w:val="lt-LT" w:eastAsia="lt-LT"/>
        </w:rPr>
      </w:pPr>
    </w:p>
    <w:p w14:paraId="0A4F234D" w14:textId="77777777" w:rsidR="00821906" w:rsidRPr="00031A27" w:rsidRDefault="00821906" w:rsidP="00821906">
      <w:pPr>
        <w:spacing w:line="360" w:lineRule="auto"/>
        <w:jc w:val="both"/>
        <w:rPr>
          <w:rFonts w:asciiTheme="majorHAnsi" w:eastAsia="Cambria" w:hAnsiTheme="majorHAnsi"/>
          <w:i/>
          <w:lang w:val="lt-LT" w:eastAsia="lt-LT"/>
        </w:rPr>
      </w:pPr>
      <w:r w:rsidRPr="00031A27">
        <w:rPr>
          <w:rFonts w:asciiTheme="majorHAnsi" w:eastAsia="Cambria" w:hAnsiTheme="majorHAnsi"/>
          <w:lang w:val="lt-LT" w:eastAsia="lt-LT" w:bidi="lt-LT"/>
        </w:rPr>
        <w:t>Vadybos ir kokybės užtikrinimo funkcijos yra įdiegtos ir gerai valdomos, o galiojantys akademiniai nuostatai yra išsamūs ir skaidrūs. SMK aktyviai įtraukia socialinius partnerius į procesus, užtikrinančius vidinę studijų proceso kokybę. Vis dėlto, būtų naudinga rengti Studijų komiteto posėdžius, kuriuose dalyvautų ir studentai.</w:t>
      </w:r>
    </w:p>
    <w:p w14:paraId="39F8A5D1" w14:textId="3AABC2E2" w:rsidR="000D4EE3" w:rsidRDefault="000D4EE3" w:rsidP="000D4EE3">
      <w:pPr>
        <w:jc w:val="both"/>
        <w:rPr>
          <w:rFonts w:ascii="Cambria" w:eastAsia="Calibri" w:hAnsi="Cambria"/>
          <w:lang w:val="lt-LT" w:eastAsia="lt-LT"/>
        </w:rPr>
      </w:pPr>
    </w:p>
    <w:p w14:paraId="6A602414" w14:textId="77777777" w:rsidR="00821906" w:rsidRPr="00C72D32" w:rsidRDefault="00821906" w:rsidP="000D4EE3">
      <w:pPr>
        <w:jc w:val="both"/>
        <w:rPr>
          <w:rFonts w:ascii="Cambria" w:eastAsia="Calibri" w:hAnsi="Cambria"/>
          <w:lang w:val="lt-LT" w:eastAsia="lt-LT"/>
        </w:rPr>
      </w:pPr>
    </w:p>
    <w:p w14:paraId="12FE17E6" w14:textId="77777777" w:rsidR="000D4EE3" w:rsidRPr="00C5787E" w:rsidRDefault="000D4EE3" w:rsidP="000D4EE3">
      <w:pPr>
        <w:jc w:val="center"/>
        <w:rPr>
          <w:lang w:val="lt-LT"/>
        </w:rPr>
      </w:pPr>
      <w:r>
        <w:rPr>
          <w:lang w:val="lt-LT"/>
        </w:rPr>
        <w:t>________</w:t>
      </w:r>
      <w:r w:rsidRPr="00C5787E">
        <w:rPr>
          <w:lang w:val="lt-LT"/>
        </w:rPr>
        <w:t>_______</w:t>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t>_____________</w:t>
      </w:r>
    </w:p>
    <w:p w14:paraId="38E78548" w14:textId="77777777" w:rsidR="000D4EE3" w:rsidRPr="0042467A" w:rsidRDefault="000D4EE3" w:rsidP="000D4EE3">
      <w:pPr>
        <w:pStyle w:val="Pagrindinistekstas2"/>
        <w:spacing w:after="0" w:line="240" w:lineRule="auto"/>
        <w:jc w:val="both"/>
        <w:rPr>
          <w:sz w:val="18"/>
          <w:lang w:val="lt-LT"/>
        </w:rPr>
      </w:pPr>
    </w:p>
    <w:p w14:paraId="24F0F3E0" w14:textId="77777777" w:rsidR="000D4EE3" w:rsidRDefault="000D4EE3" w:rsidP="000D4EE3">
      <w:pPr>
        <w:pStyle w:val="Pagrindinistekstas2"/>
        <w:spacing w:after="0" w:line="240" w:lineRule="auto"/>
        <w:jc w:val="both"/>
        <w:rPr>
          <w:lang w:val="lt-LT"/>
        </w:rPr>
      </w:pPr>
    </w:p>
    <w:p w14:paraId="4AC88E40" w14:textId="77777777" w:rsidR="000D4EE3" w:rsidRPr="00C5787E" w:rsidRDefault="000D4EE3" w:rsidP="000D4EE3">
      <w:pPr>
        <w:pStyle w:val="Pagrindinistekstas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0B05F7BB" w14:textId="77777777" w:rsidR="000D4EE3" w:rsidRPr="00C5787E" w:rsidRDefault="000D4EE3" w:rsidP="000D4EE3">
      <w:pPr>
        <w:pStyle w:val="Pagrindinistekstas2"/>
        <w:spacing w:after="0" w:line="240" w:lineRule="auto"/>
        <w:jc w:val="both"/>
        <w:rPr>
          <w:lang w:val="lt-LT"/>
        </w:rPr>
      </w:pPr>
    </w:p>
    <w:p w14:paraId="7EFD8989" w14:textId="77777777" w:rsidR="000D4EE3" w:rsidRDefault="000D4EE3" w:rsidP="000D4EE3">
      <w:pPr>
        <w:pStyle w:val="Pagrindinistekstas2"/>
        <w:spacing w:line="240" w:lineRule="auto"/>
        <w:ind w:left="3888" w:firstLine="1296"/>
        <w:jc w:val="both"/>
        <w:rPr>
          <w:lang w:val="lt-LT"/>
        </w:rPr>
      </w:pPr>
      <w:r w:rsidRPr="00C5787E">
        <w:rPr>
          <w:lang w:val="lt-LT"/>
        </w:rPr>
        <w:t>Vertėjos rekvizitai (vardas, pavardė, parašas)</w:t>
      </w:r>
    </w:p>
    <w:p w14:paraId="3C91620F" w14:textId="77777777" w:rsidR="009E209B" w:rsidRPr="00C5787E" w:rsidRDefault="009E209B" w:rsidP="00A76858">
      <w:pPr>
        <w:pStyle w:val="Pagrindinistekstas2"/>
        <w:spacing w:line="240" w:lineRule="auto"/>
        <w:ind w:left="3888" w:firstLine="1296"/>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BD06" w14:textId="77777777" w:rsidR="006F0320" w:rsidRDefault="006F0320" w:rsidP="0042467A">
      <w:r>
        <w:separator/>
      </w:r>
    </w:p>
  </w:endnote>
  <w:endnote w:type="continuationSeparator" w:id="0">
    <w:p w14:paraId="7EA3E20D" w14:textId="77777777" w:rsidR="006F0320" w:rsidRDefault="006F0320"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6587" w14:textId="77777777" w:rsidR="006F0320" w:rsidRDefault="006F0320" w:rsidP="0042467A">
      <w:r>
        <w:separator/>
      </w:r>
    </w:p>
  </w:footnote>
  <w:footnote w:type="continuationSeparator" w:id="0">
    <w:p w14:paraId="72D53997" w14:textId="77777777" w:rsidR="006F0320" w:rsidRDefault="006F0320"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E79"/>
    <w:multiLevelType w:val="multilevel"/>
    <w:tmpl w:val="68200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C46514"/>
    <w:multiLevelType w:val="multilevel"/>
    <w:tmpl w:val="0F7EB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3" w15:restartNumberingAfterBreak="0">
    <w:nsid w:val="0919252A"/>
    <w:multiLevelType w:val="multilevel"/>
    <w:tmpl w:val="E6E6B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5"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6" w15:restartNumberingAfterBreak="0">
    <w:nsid w:val="146944BD"/>
    <w:multiLevelType w:val="hybridMultilevel"/>
    <w:tmpl w:val="F970C5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44191F"/>
    <w:multiLevelType w:val="multilevel"/>
    <w:tmpl w:val="03FE6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E7D5BE1"/>
    <w:multiLevelType w:val="multilevel"/>
    <w:tmpl w:val="475C2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351CB6"/>
    <w:multiLevelType w:val="hybridMultilevel"/>
    <w:tmpl w:val="73F022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2DD0016"/>
    <w:multiLevelType w:val="hybridMultilevel"/>
    <w:tmpl w:val="EA042A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A273B7"/>
    <w:multiLevelType w:val="hybridMultilevel"/>
    <w:tmpl w:val="F970C5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84F7C1A"/>
    <w:multiLevelType w:val="multilevel"/>
    <w:tmpl w:val="85EE6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E1E476D"/>
    <w:multiLevelType w:val="multilevel"/>
    <w:tmpl w:val="EDC2D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57B42C0"/>
    <w:multiLevelType w:val="hybridMultilevel"/>
    <w:tmpl w:val="DE085B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615537E"/>
    <w:multiLevelType w:val="multilevel"/>
    <w:tmpl w:val="7DB86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AC110B2"/>
    <w:multiLevelType w:val="hybridMultilevel"/>
    <w:tmpl w:val="72DE0C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0E86169"/>
    <w:multiLevelType w:val="hybridMultilevel"/>
    <w:tmpl w:val="F5624C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27C4FB1"/>
    <w:multiLevelType w:val="hybridMultilevel"/>
    <w:tmpl w:val="1BFE314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19"/>
  </w:num>
  <w:num w:numId="6">
    <w:abstractNumId w:val="28"/>
  </w:num>
  <w:num w:numId="7">
    <w:abstractNumId w:val="25"/>
  </w:num>
  <w:num w:numId="8">
    <w:abstractNumId w:val="18"/>
  </w:num>
  <w:num w:numId="9">
    <w:abstractNumId w:val="26"/>
  </w:num>
  <w:num w:numId="10">
    <w:abstractNumId w:val="30"/>
  </w:num>
  <w:num w:numId="11">
    <w:abstractNumId w:val="4"/>
  </w:num>
  <w:num w:numId="12">
    <w:abstractNumId w:val="8"/>
  </w:num>
  <w:num w:numId="13">
    <w:abstractNumId w:val="11"/>
  </w:num>
  <w:num w:numId="14">
    <w:abstractNumId w:val="16"/>
  </w:num>
  <w:num w:numId="15">
    <w:abstractNumId w:val="13"/>
  </w:num>
  <w:num w:numId="16">
    <w:abstractNumId w:val="5"/>
  </w:num>
  <w:num w:numId="17">
    <w:abstractNumId w:val="17"/>
  </w:num>
  <w:num w:numId="18">
    <w:abstractNumId w:val="29"/>
  </w:num>
  <w:num w:numId="19">
    <w:abstractNumId w:val="1"/>
  </w:num>
  <w:num w:numId="20">
    <w:abstractNumId w:val="9"/>
  </w:num>
  <w:num w:numId="21">
    <w:abstractNumId w:val="21"/>
  </w:num>
  <w:num w:numId="22">
    <w:abstractNumId w:val="0"/>
  </w:num>
  <w:num w:numId="23">
    <w:abstractNumId w:val="7"/>
  </w:num>
  <w:num w:numId="24">
    <w:abstractNumId w:val="3"/>
  </w:num>
  <w:num w:numId="25">
    <w:abstractNumId w:val="15"/>
  </w:num>
  <w:num w:numId="26">
    <w:abstractNumId w:val="22"/>
  </w:num>
  <w:num w:numId="27">
    <w:abstractNumId w:val="27"/>
  </w:num>
  <w:num w:numId="28">
    <w:abstractNumId w:val="10"/>
  </w:num>
  <w:num w:numId="29">
    <w:abstractNumId w:val="14"/>
  </w:num>
  <w:num w:numId="30">
    <w:abstractNumId w:val="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7F"/>
    <w:rsid w:val="00030D7B"/>
    <w:rsid w:val="00031A27"/>
    <w:rsid w:val="000550AD"/>
    <w:rsid w:val="000A12D8"/>
    <w:rsid w:val="000B3CEE"/>
    <w:rsid w:val="000D4EE3"/>
    <w:rsid w:val="000F1821"/>
    <w:rsid w:val="000F3C5C"/>
    <w:rsid w:val="00113BE2"/>
    <w:rsid w:val="001607BA"/>
    <w:rsid w:val="001935B7"/>
    <w:rsid w:val="001B20A9"/>
    <w:rsid w:val="001B500A"/>
    <w:rsid w:val="001F4A7C"/>
    <w:rsid w:val="002307AC"/>
    <w:rsid w:val="00253BD0"/>
    <w:rsid w:val="00282146"/>
    <w:rsid w:val="002932EE"/>
    <w:rsid w:val="002F0FD3"/>
    <w:rsid w:val="003274FD"/>
    <w:rsid w:val="00347078"/>
    <w:rsid w:val="00385F18"/>
    <w:rsid w:val="003C2BE5"/>
    <w:rsid w:val="003C3058"/>
    <w:rsid w:val="0042467A"/>
    <w:rsid w:val="004857AE"/>
    <w:rsid w:val="004868C1"/>
    <w:rsid w:val="004933C9"/>
    <w:rsid w:val="004A331D"/>
    <w:rsid w:val="004E5DCA"/>
    <w:rsid w:val="004F0278"/>
    <w:rsid w:val="00507E52"/>
    <w:rsid w:val="00527D35"/>
    <w:rsid w:val="005A5B7E"/>
    <w:rsid w:val="005A6EE0"/>
    <w:rsid w:val="0060015D"/>
    <w:rsid w:val="00630B2F"/>
    <w:rsid w:val="006501B9"/>
    <w:rsid w:val="00654C95"/>
    <w:rsid w:val="00665FF5"/>
    <w:rsid w:val="006675C3"/>
    <w:rsid w:val="00672F6D"/>
    <w:rsid w:val="00677F9A"/>
    <w:rsid w:val="006C722B"/>
    <w:rsid w:val="006D1CFD"/>
    <w:rsid w:val="006F0320"/>
    <w:rsid w:val="007A56A7"/>
    <w:rsid w:val="007B563E"/>
    <w:rsid w:val="007D2D2B"/>
    <w:rsid w:val="007F0FF2"/>
    <w:rsid w:val="00821906"/>
    <w:rsid w:val="00822851"/>
    <w:rsid w:val="008707A0"/>
    <w:rsid w:val="00880CC9"/>
    <w:rsid w:val="008C033B"/>
    <w:rsid w:val="008D0291"/>
    <w:rsid w:val="008E6E56"/>
    <w:rsid w:val="00970BA5"/>
    <w:rsid w:val="009B1A04"/>
    <w:rsid w:val="009C206C"/>
    <w:rsid w:val="009D11FE"/>
    <w:rsid w:val="009D23F6"/>
    <w:rsid w:val="009E209B"/>
    <w:rsid w:val="009F4DA1"/>
    <w:rsid w:val="009F7697"/>
    <w:rsid w:val="00A213D8"/>
    <w:rsid w:val="00A55DA6"/>
    <w:rsid w:val="00A61E4C"/>
    <w:rsid w:val="00A76858"/>
    <w:rsid w:val="00B16C97"/>
    <w:rsid w:val="00B53B48"/>
    <w:rsid w:val="00B86E3F"/>
    <w:rsid w:val="00BC7225"/>
    <w:rsid w:val="00BF2D73"/>
    <w:rsid w:val="00BF6CF4"/>
    <w:rsid w:val="00C218B5"/>
    <w:rsid w:val="00C30167"/>
    <w:rsid w:val="00C72D32"/>
    <w:rsid w:val="00C7668B"/>
    <w:rsid w:val="00C90ECC"/>
    <w:rsid w:val="00CB1236"/>
    <w:rsid w:val="00CF17B4"/>
    <w:rsid w:val="00D12BE0"/>
    <w:rsid w:val="00D32F58"/>
    <w:rsid w:val="00D47C7C"/>
    <w:rsid w:val="00DA757F"/>
    <w:rsid w:val="00E0388A"/>
    <w:rsid w:val="00E460EA"/>
    <w:rsid w:val="00E6159B"/>
    <w:rsid w:val="00E644E2"/>
    <w:rsid w:val="00E83E52"/>
    <w:rsid w:val="00EB024F"/>
    <w:rsid w:val="00EB66E3"/>
    <w:rsid w:val="00EC1A38"/>
    <w:rsid w:val="00ED3A8A"/>
    <w:rsid w:val="00F4603E"/>
    <w:rsid w:val="00F5037C"/>
    <w:rsid w:val="00F554D1"/>
    <w:rsid w:val="00F64A37"/>
    <w:rsid w:val="00F851A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98DA"/>
  <w15:docId w15:val="{C251F874-327B-46DF-B068-058E73AF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467A"/>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42467A"/>
    <w:pPr>
      <w:keepNext/>
      <w:jc w:val="center"/>
      <w:outlineLvl w:val="1"/>
    </w:pPr>
    <w:rPr>
      <w:rFonts w:eastAsia="Arial Unicode MS"/>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val="lt-LT"/>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style>
  <w:style w:type="paragraph" w:styleId="Pagrindinistekstas2">
    <w:name w:val="Body Text 2"/>
    <w:basedOn w:val="prastasis"/>
    <w:link w:val="Pagrindinistekstas2Diagrama"/>
    <w:rsid w:val="0042467A"/>
    <w:pPr>
      <w:spacing w:after="120" w:line="480" w:lineRule="auto"/>
    </w:p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val="lt-LT"/>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A757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0</TotalTime>
  <Pages>13</Pages>
  <Words>10157</Words>
  <Characters>5790</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kristina.sutkute</cp:lastModifiedBy>
  <cp:revision>3</cp:revision>
  <cp:lastPrinted>2017-08-18T07:39:00Z</cp:lastPrinted>
  <dcterms:created xsi:type="dcterms:W3CDTF">2023-04-21T08:49:00Z</dcterms:created>
  <dcterms:modified xsi:type="dcterms:W3CDTF">2023-04-21T08:50:00Z</dcterms:modified>
</cp:coreProperties>
</file>